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D54" w:rsidRPr="003F50D0" w:rsidRDefault="006D6D54" w:rsidP="00341B14">
      <w:pPr>
        <w:pStyle w:val="a6"/>
        <w:spacing w:line="276" w:lineRule="auto"/>
        <w:jc w:val="center"/>
        <w:rPr>
          <w:b/>
          <w:sz w:val="32"/>
          <w:szCs w:val="32"/>
        </w:rPr>
      </w:pPr>
      <w:bookmarkStart w:id="0" w:name="_GoBack"/>
      <w:bookmarkEnd w:id="0"/>
      <w:r w:rsidRPr="003F50D0">
        <w:rPr>
          <w:b/>
          <w:sz w:val="32"/>
          <w:szCs w:val="32"/>
        </w:rPr>
        <w:t>Разработка программно-математического обеспечения мониторинга фи</w:t>
      </w:r>
      <w:r w:rsidR="003F28DA" w:rsidRPr="003F50D0">
        <w:rPr>
          <w:b/>
          <w:sz w:val="32"/>
          <w:szCs w:val="32"/>
        </w:rPr>
        <w:t>нансового состояния предприятия</w:t>
      </w:r>
    </w:p>
    <w:p w:rsidR="003F28DA" w:rsidRPr="003F50D0" w:rsidRDefault="003F28DA" w:rsidP="00341B14">
      <w:pPr>
        <w:pStyle w:val="a6"/>
        <w:spacing w:line="276" w:lineRule="auto"/>
        <w:ind w:firstLine="567"/>
        <w:jc w:val="center"/>
        <w:rPr>
          <w:b/>
          <w:szCs w:val="28"/>
        </w:rPr>
      </w:pPr>
    </w:p>
    <w:p w:rsidR="003F28DA" w:rsidRPr="003F50D0" w:rsidRDefault="003F28DA" w:rsidP="00341B14">
      <w:pPr>
        <w:pStyle w:val="af2"/>
        <w:spacing w:line="276" w:lineRule="auto"/>
        <w:jc w:val="right"/>
        <w:rPr>
          <w:rFonts w:ascii="Times New Roman" w:hAnsi="Times New Roman" w:cs="Times New Roman"/>
          <w:sz w:val="24"/>
          <w:szCs w:val="24"/>
        </w:rPr>
      </w:pPr>
      <w:r w:rsidRPr="003F50D0">
        <w:rPr>
          <w:rFonts w:ascii="Times New Roman" w:hAnsi="Times New Roman" w:cs="Times New Roman"/>
          <w:b/>
          <w:bCs/>
          <w:sz w:val="28"/>
          <w:szCs w:val="28"/>
        </w:rPr>
        <w:t xml:space="preserve">Горбунова </w:t>
      </w:r>
      <w:r w:rsidR="00FB3458" w:rsidRPr="003F50D0">
        <w:rPr>
          <w:rFonts w:ascii="Times New Roman" w:hAnsi="Times New Roman" w:cs="Times New Roman"/>
          <w:b/>
          <w:bCs/>
          <w:sz w:val="28"/>
          <w:szCs w:val="28"/>
        </w:rPr>
        <w:t>Ирина</w:t>
      </w:r>
      <w:r w:rsidRPr="003F50D0">
        <w:rPr>
          <w:rFonts w:ascii="Times New Roman" w:hAnsi="Times New Roman" w:cs="Times New Roman"/>
          <w:b/>
          <w:bCs/>
          <w:sz w:val="28"/>
          <w:szCs w:val="28"/>
        </w:rPr>
        <w:t xml:space="preserve"> </w:t>
      </w:r>
      <w:r w:rsidR="00FB3458" w:rsidRPr="003F50D0">
        <w:rPr>
          <w:rFonts w:ascii="Times New Roman" w:hAnsi="Times New Roman" w:cs="Times New Roman"/>
          <w:b/>
          <w:bCs/>
          <w:sz w:val="28"/>
          <w:szCs w:val="28"/>
        </w:rPr>
        <w:t>Викторовна</w:t>
      </w:r>
      <w:r w:rsidRPr="003F50D0">
        <w:rPr>
          <w:rFonts w:ascii="Times New Roman" w:hAnsi="Times New Roman" w:cs="Times New Roman"/>
          <w:sz w:val="28"/>
          <w:szCs w:val="28"/>
        </w:rPr>
        <w:br/>
      </w:r>
      <w:r w:rsidRPr="003F50D0">
        <w:rPr>
          <w:rFonts w:ascii="Times New Roman" w:hAnsi="Times New Roman" w:cs="Times New Roman"/>
          <w:sz w:val="24"/>
          <w:szCs w:val="24"/>
        </w:rPr>
        <w:t>ФГОБУ ВО «Финансовый университет при правительстве Российской Федерации», Москва, Россия</w:t>
      </w:r>
      <w:r w:rsidRPr="003F50D0">
        <w:rPr>
          <w:rFonts w:ascii="Times New Roman" w:hAnsi="Times New Roman" w:cs="Times New Roman"/>
          <w:sz w:val="24"/>
          <w:szCs w:val="24"/>
        </w:rPr>
        <w:br/>
        <w:t>Кандидат экономических наук, доцент</w:t>
      </w:r>
      <w:r w:rsidRPr="003F50D0">
        <w:rPr>
          <w:rFonts w:ascii="Times New Roman" w:hAnsi="Times New Roman" w:cs="Times New Roman"/>
          <w:sz w:val="24"/>
          <w:szCs w:val="24"/>
        </w:rPr>
        <w:br/>
        <w:t>E-</w:t>
      </w:r>
      <w:proofErr w:type="spellStart"/>
      <w:r w:rsidRPr="003F50D0">
        <w:rPr>
          <w:rFonts w:ascii="Times New Roman" w:hAnsi="Times New Roman" w:cs="Times New Roman"/>
          <w:sz w:val="24"/>
          <w:szCs w:val="24"/>
        </w:rPr>
        <w:t>mail</w:t>
      </w:r>
      <w:proofErr w:type="spellEnd"/>
      <w:r w:rsidRPr="003F50D0">
        <w:rPr>
          <w:rFonts w:ascii="Times New Roman" w:hAnsi="Times New Roman" w:cs="Times New Roman"/>
          <w:sz w:val="24"/>
          <w:szCs w:val="24"/>
        </w:rPr>
        <w:t xml:space="preserve">: </w:t>
      </w:r>
      <w:proofErr w:type="spellStart"/>
      <w:r w:rsidRPr="003F50D0">
        <w:rPr>
          <w:rFonts w:ascii="Times New Roman" w:hAnsi="Times New Roman" w:cs="Times New Roman"/>
          <w:sz w:val="24"/>
          <w:szCs w:val="24"/>
        </w:rPr>
        <w:t>gor</w:t>
      </w:r>
      <w:proofErr w:type="spellEnd"/>
      <w:r w:rsidRPr="003F50D0">
        <w:rPr>
          <w:rFonts w:ascii="Times New Roman" w:hAnsi="Times New Roman" w:cs="Times New Roman"/>
          <w:sz w:val="24"/>
          <w:szCs w:val="24"/>
        </w:rPr>
        <w:t>_</w:t>
      </w:r>
      <w:proofErr w:type="spellStart"/>
      <w:r w:rsidR="00FB3458" w:rsidRPr="003F50D0">
        <w:rPr>
          <w:rFonts w:ascii="Times New Roman" w:hAnsi="Times New Roman" w:cs="Times New Roman"/>
          <w:sz w:val="24"/>
          <w:szCs w:val="24"/>
          <w:lang w:val="en-US"/>
        </w:rPr>
        <w:t>ira</w:t>
      </w:r>
      <w:proofErr w:type="spellEnd"/>
      <w:r w:rsidRPr="003F50D0">
        <w:rPr>
          <w:rFonts w:ascii="Times New Roman" w:hAnsi="Times New Roman" w:cs="Times New Roman"/>
          <w:sz w:val="24"/>
          <w:szCs w:val="24"/>
        </w:rPr>
        <w:t>@</w:t>
      </w:r>
      <w:r w:rsidR="00FB3458" w:rsidRPr="003F50D0">
        <w:rPr>
          <w:rFonts w:ascii="Times New Roman" w:hAnsi="Times New Roman" w:cs="Times New Roman"/>
          <w:sz w:val="24"/>
          <w:szCs w:val="24"/>
          <w:lang w:val="en-US"/>
        </w:rPr>
        <w:t>mail</w:t>
      </w:r>
      <w:r w:rsidRPr="003F50D0">
        <w:rPr>
          <w:rFonts w:ascii="Times New Roman" w:hAnsi="Times New Roman" w:cs="Times New Roman"/>
          <w:sz w:val="24"/>
          <w:szCs w:val="24"/>
        </w:rPr>
        <w:t>.</w:t>
      </w:r>
      <w:proofErr w:type="spellStart"/>
      <w:r w:rsidRPr="003F50D0">
        <w:rPr>
          <w:rFonts w:ascii="Times New Roman" w:hAnsi="Times New Roman" w:cs="Times New Roman"/>
          <w:sz w:val="24"/>
          <w:szCs w:val="24"/>
        </w:rPr>
        <w:t>ru</w:t>
      </w:r>
      <w:proofErr w:type="spellEnd"/>
    </w:p>
    <w:p w:rsidR="003F28DA" w:rsidRPr="003F50D0" w:rsidRDefault="003F28DA" w:rsidP="00341B14">
      <w:pPr>
        <w:pStyle w:val="af2"/>
        <w:spacing w:line="276" w:lineRule="auto"/>
        <w:jc w:val="right"/>
        <w:rPr>
          <w:rFonts w:ascii="Times New Roman" w:hAnsi="Times New Roman" w:cs="Times New Roman"/>
          <w:sz w:val="28"/>
          <w:szCs w:val="28"/>
        </w:rPr>
      </w:pPr>
    </w:p>
    <w:p w:rsidR="003F28DA" w:rsidRPr="003F50D0" w:rsidRDefault="003F28DA" w:rsidP="00341B14">
      <w:pPr>
        <w:pStyle w:val="af2"/>
        <w:spacing w:line="276" w:lineRule="auto"/>
        <w:jc w:val="right"/>
        <w:rPr>
          <w:rFonts w:ascii="Times New Roman" w:hAnsi="Times New Roman" w:cs="Times New Roman"/>
          <w:sz w:val="24"/>
          <w:szCs w:val="24"/>
        </w:rPr>
      </w:pPr>
      <w:proofErr w:type="spellStart"/>
      <w:r w:rsidRPr="003F50D0">
        <w:rPr>
          <w:rFonts w:ascii="Times New Roman" w:hAnsi="Times New Roman" w:cs="Times New Roman"/>
          <w:b/>
          <w:bCs/>
          <w:sz w:val="28"/>
          <w:szCs w:val="28"/>
        </w:rPr>
        <w:t>Новиченкова</w:t>
      </w:r>
      <w:proofErr w:type="spellEnd"/>
      <w:r w:rsidRPr="003F50D0">
        <w:rPr>
          <w:rFonts w:ascii="Times New Roman" w:hAnsi="Times New Roman" w:cs="Times New Roman"/>
          <w:b/>
          <w:bCs/>
          <w:sz w:val="28"/>
          <w:szCs w:val="28"/>
        </w:rPr>
        <w:t xml:space="preserve"> </w:t>
      </w:r>
      <w:r w:rsidR="00FB3458" w:rsidRPr="003F50D0">
        <w:rPr>
          <w:rFonts w:ascii="Times New Roman" w:hAnsi="Times New Roman" w:cs="Times New Roman"/>
          <w:b/>
          <w:bCs/>
          <w:sz w:val="28"/>
          <w:szCs w:val="28"/>
        </w:rPr>
        <w:t>Анна</w:t>
      </w:r>
      <w:r w:rsidRPr="003F50D0">
        <w:rPr>
          <w:rFonts w:ascii="Times New Roman" w:hAnsi="Times New Roman" w:cs="Times New Roman"/>
          <w:b/>
          <w:bCs/>
          <w:sz w:val="28"/>
          <w:szCs w:val="28"/>
        </w:rPr>
        <w:t xml:space="preserve"> </w:t>
      </w:r>
      <w:r w:rsidR="00FB3458" w:rsidRPr="003F50D0">
        <w:rPr>
          <w:rFonts w:ascii="Times New Roman" w:hAnsi="Times New Roman" w:cs="Times New Roman"/>
          <w:b/>
          <w:bCs/>
          <w:sz w:val="28"/>
          <w:szCs w:val="28"/>
        </w:rPr>
        <w:t>Андреевна</w:t>
      </w:r>
      <w:r w:rsidRPr="003F50D0">
        <w:rPr>
          <w:rFonts w:ascii="Times New Roman" w:hAnsi="Times New Roman" w:cs="Times New Roman"/>
          <w:sz w:val="28"/>
          <w:szCs w:val="28"/>
        </w:rPr>
        <w:br/>
      </w:r>
      <w:r w:rsidRPr="003F50D0">
        <w:rPr>
          <w:rFonts w:ascii="Times New Roman" w:hAnsi="Times New Roman" w:cs="Times New Roman"/>
          <w:sz w:val="24"/>
          <w:szCs w:val="24"/>
        </w:rPr>
        <w:t>ФГОБУ ВО «Финансовый университет при правительстве Российской Фед</w:t>
      </w:r>
      <w:r w:rsidR="003B16DC" w:rsidRPr="003F50D0">
        <w:rPr>
          <w:rFonts w:ascii="Times New Roman" w:hAnsi="Times New Roman" w:cs="Times New Roman"/>
          <w:sz w:val="24"/>
          <w:szCs w:val="24"/>
        </w:rPr>
        <w:t>ерации», Москва, Россия</w:t>
      </w:r>
      <w:r w:rsidR="003B16DC" w:rsidRPr="003F50D0">
        <w:rPr>
          <w:rFonts w:ascii="Times New Roman" w:hAnsi="Times New Roman" w:cs="Times New Roman"/>
          <w:sz w:val="24"/>
          <w:szCs w:val="24"/>
        </w:rPr>
        <w:br/>
        <w:t>Студент</w:t>
      </w:r>
      <w:r w:rsidRPr="003F50D0">
        <w:rPr>
          <w:rFonts w:ascii="Times New Roman" w:hAnsi="Times New Roman" w:cs="Times New Roman"/>
          <w:sz w:val="24"/>
          <w:szCs w:val="24"/>
        </w:rPr>
        <w:br/>
        <w:t>E-</w:t>
      </w:r>
      <w:proofErr w:type="spellStart"/>
      <w:r w:rsidRPr="003F50D0">
        <w:rPr>
          <w:rFonts w:ascii="Times New Roman" w:hAnsi="Times New Roman" w:cs="Times New Roman"/>
          <w:sz w:val="24"/>
          <w:szCs w:val="24"/>
        </w:rPr>
        <w:t>mail</w:t>
      </w:r>
      <w:proofErr w:type="spellEnd"/>
      <w:r w:rsidRPr="003F50D0">
        <w:rPr>
          <w:rFonts w:ascii="Times New Roman" w:hAnsi="Times New Roman" w:cs="Times New Roman"/>
          <w:sz w:val="24"/>
          <w:szCs w:val="24"/>
        </w:rPr>
        <w:t xml:space="preserve">: </w:t>
      </w:r>
      <w:r w:rsidR="00FB3458" w:rsidRPr="003F50D0">
        <w:rPr>
          <w:rFonts w:ascii="Times New Roman" w:hAnsi="Times New Roman" w:cs="Times New Roman"/>
          <w:sz w:val="24"/>
          <w:szCs w:val="24"/>
          <w:lang w:val="en-US"/>
        </w:rPr>
        <w:t>anna</w:t>
      </w:r>
      <w:r w:rsidR="00FB3458" w:rsidRPr="003F50D0">
        <w:rPr>
          <w:rFonts w:ascii="Times New Roman" w:hAnsi="Times New Roman" w:cs="Times New Roman"/>
          <w:sz w:val="24"/>
          <w:szCs w:val="24"/>
        </w:rPr>
        <w:t>-</w:t>
      </w:r>
      <w:proofErr w:type="spellStart"/>
      <w:r w:rsidR="00FB3458" w:rsidRPr="003F50D0">
        <w:rPr>
          <w:rFonts w:ascii="Times New Roman" w:hAnsi="Times New Roman" w:cs="Times New Roman"/>
          <w:sz w:val="24"/>
          <w:szCs w:val="24"/>
          <w:lang w:val="en-US"/>
        </w:rPr>
        <w:t>nov</w:t>
      </w:r>
      <w:proofErr w:type="spellEnd"/>
      <w:r w:rsidRPr="003F50D0">
        <w:rPr>
          <w:rFonts w:ascii="Times New Roman" w:hAnsi="Times New Roman" w:cs="Times New Roman"/>
          <w:sz w:val="24"/>
          <w:szCs w:val="24"/>
        </w:rPr>
        <w:t>@mail.ru</w:t>
      </w:r>
    </w:p>
    <w:p w:rsidR="004F035A" w:rsidRPr="003F50D0" w:rsidRDefault="004F035A" w:rsidP="00341B14">
      <w:pPr>
        <w:pStyle w:val="af2"/>
        <w:spacing w:line="360" w:lineRule="auto"/>
        <w:jc w:val="center"/>
        <w:rPr>
          <w:rFonts w:ascii="Times New Roman" w:hAnsi="Times New Roman" w:cs="Times New Roman"/>
          <w:sz w:val="28"/>
          <w:szCs w:val="28"/>
        </w:rPr>
      </w:pPr>
    </w:p>
    <w:p w:rsidR="001E4EFE" w:rsidRPr="001E4EFE" w:rsidRDefault="001E4EFE" w:rsidP="00736178">
      <w:pPr>
        <w:pStyle w:val="a5"/>
        <w:tabs>
          <w:tab w:val="left" w:pos="1134"/>
        </w:tabs>
        <w:spacing w:after="0" w:line="360" w:lineRule="auto"/>
        <w:ind w:left="0" w:firstLine="851"/>
        <w:jc w:val="both"/>
        <w:rPr>
          <w:rFonts w:ascii="Times New Roman" w:eastAsiaTheme="minorHAnsi" w:hAnsi="Times New Roman"/>
          <w:sz w:val="24"/>
          <w:szCs w:val="24"/>
        </w:rPr>
      </w:pPr>
      <w:r w:rsidRPr="001E4EFE">
        <w:rPr>
          <w:rFonts w:ascii="Times New Roman" w:eastAsiaTheme="minorHAnsi" w:hAnsi="Times New Roman"/>
          <w:b/>
          <w:bCs/>
          <w:sz w:val="24"/>
          <w:szCs w:val="24"/>
        </w:rPr>
        <w:t>АННОТАЦИЯ.</w:t>
      </w:r>
      <w:r w:rsidRPr="001E4EFE">
        <w:rPr>
          <w:rFonts w:ascii="Times New Roman" w:eastAsiaTheme="minorHAnsi" w:hAnsi="Times New Roman"/>
          <w:sz w:val="24"/>
          <w:szCs w:val="24"/>
        </w:rPr>
        <w:t xml:space="preserve"> Дано описание программного приложения для автоматического считывания информации в базу данных баланса предприятий и дальнейшего расчета основных коэффициентов финансовой службы финансового оздоровления предприятия в Южном федеральном округе РФ. Приведена методика расчета возможности банкротства, восстановления платежеспособности предприятия. Рассмотрены показатели для мониторинга финансово-хозяйственной деятельности с использованием круглых диаграмм и других математических моделей.</w:t>
      </w:r>
    </w:p>
    <w:p w:rsidR="003B16DC" w:rsidRPr="003F50D0" w:rsidRDefault="001E4EFE" w:rsidP="00736178">
      <w:pPr>
        <w:pStyle w:val="a5"/>
        <w:tabs>
          <w:tab w:val="left" w:pos="1134"/>
        </w:tabs>
        <w:spacing w:after="0" w:line="360" w:lineRule="auto"/>
        <w:ind w:left="0" w:firstLine="709"/>
        <w:jc w:val="both"/>
        <w:rPr>
          <w:rFonts w:ascii="Times New Roman" w:eastAsiaTheme="minorHAnsi" w:hAnsi="Times New Roman"/>
          <w:sz w:val="24"/>
          <w:szCs w:val="24"/>
        </w:rPr>
      </w:pPr>
      <w:r w:rsidRPr="001E4EFE">
        <w:rPr>
          <w:rFonts w:ascii="Times New Roman" w:eastAsiaTheme="minorHAnsi" w:hAnsi="Times New Roman"/>
          <w:b/>
          <w:bCs/>
          <w:sz w:val="24"/>
          <w:szCs w:val="24"/>
        </w:rPr>
        <w:t>КЛЮЧЕВЫЕ СЛОВА.</w:t>
      </w:r>
      <w:r w:rsidRPr="001E4EFE">
        <w:rPr>
          <w:rFonts w:ascii="Times New Roman" w:eastAsiaTheme="minorHAnsi" w:hAnsi="Times New Roman"/>
          <w:sz w:val="24"/>
          <w:szCs w:val="24"/>
        </w:rPr>
        <w:t xml:space="preserve"> Предприятие. База данных. Методика. Банкротство. Мониторинг. Диаграмма. Модель.</w:t>
      </w:r>
    </w:p>
    <w:p w:rsidR="00757056" w:rsidRPr="003F50D0" w:rsidRDefault="00757056" w:rsidP="00341B14">
      <w:pPr>
        <w:pStyle w:val="a5"/>
        <w:tabs>
          <w:tab w:val="left" w:pos="1134"/>
        </w:tabs>
        <w:spacing w:after="0" w:line="360" w:lineRule="auto"/>
        <w:ind w:left="0" w:firstLine="709"/>
        <w:jc w:val="both"/>
        <w:rPr>
          <w:rFonts w:ascii="Times New Roman" w:eastAsiaTheme="minorHAnsi" w:hAnsi="Times New Roman"/>
          <w:sz w:val="24"/>
          <w:szCs w:val="24"/>
        </w:rPr>
      </w:pPr>
      <w:r w:rsidRPr="003F50D0">
        <w:rPr>
          <w:rFonts w:ascii="Times New Roman" w:eastAsiaTheme="minorHAnsi" w:hAnsi="Times New Roman"/>
          <w:sz w:val="24"/>
          <w:szCs w:val="24"/>
        </w:rPr>
        <w:t xml:space="preserve">Финансовое состояние – важнейшая характеристика экономической деятельности предприятия. Оно определяет конкурентоспособность (платежеспособность, кредитоспособность) в производственной сфере и, следовательно, эффективность использования вложенного собственного капитала, потенциал в деловом сотрудничестве, оценивает, в какой степени гарантированы экономические интересы самого предприятия и его партнёров в финансовом и производственном отношении. В условиях рыночной экономики предприятия вступают между собой в конкурентные отношения в борьбе за потребителя(покупателя). Не выдержавшие конкуренции предприятия обычно становятся банкротами. </w:t>
      </w:r>
    </w:p>
    <w:p w:rsidR="00757056" w:rsidRPr="003F50D0" w:rsidRDefault="00757056" w:rsidP="00341B14">
      <w:pPr>
        <w:pStyle w:val="a5"/>
        <w:tabs>
          <w:tab w:val="left" w:pos="1134"/>
        </w:tabs>
        <w:spacing w:after="0" w:line="360" w:lineRule="auto"/>
        <w:ind w:left="0" w:firstLine="709"/>
        <w:jc w:val="both"/>
        <w:rPr>
          <w:rFonts w:ascii="Times New Roman" w:eastAsiaTheme="minorHAnsi" w:hAnsi="Times New Roman"/>
          <w:sz w:val="24"/>
          <w:szCs w:val="24"/>
        </w:rPr>
      </w:pPr>
      <w:r w:rsidRPr="003F50D0">
        <w:rPr>
          <w:rFonts w:ascii="Times New Roman" w:eastAsiaTheme="minorHAnsi" w:hAnsi="Times New Roman"/>
          <w:sz w:val="24"/>
          <w:szCs w:val="24"/>
        </w:rPr>
        <w:t xml:space="preserve">Одним из инструментов исследования рынка и обеспечения выживаемости предприятий в рыночных условиях является постоянный контроль за коммерческой деятельностью предприятия, в том числе анализ финансового состояния. Данный контроль за состоянием предприятия осуществляет государственный орган ФСФО в его обязанности </w:t>
      </w:r>
      <w:r w:rsidRPr="003F50D0">
        <w:rPr>
          <w:rFonts w:ascii="Times New Roman" w:eastAsiaTheme="minorHAnsi" w:hAnsi="Times New Roman"/>
          <w:sz w:val="24"/>
          <w:szCs w:val="24"/>
        </w:rPr>
        <w:lastRenderedPageBreak/>
        <w:t xml:space="preserve">входит, в частности: инициирование банкротства, мониторинг финансового состояния предприятий, подготовка арбитражных управляющих: разработка программ, лицензирование. Мониторинг необходим для того, чтобы своевременно выявить и взять под контроль те предприятия, финансовое состояние которых на данный момент удовлетворительное, но наметилась тенденция ухудшение его, вплоть до возможного банкротства. </w:t>
      </w:r>
    </w:p>
    <w:p w:rsidR="00757056" w:rsidRPr="003F50D0" w:rsidRDefault="00757056" w:rsidP="00341B14">
      <w:pPr>
        <w:pStyle w:val="a5"/>
        <w:tabs>
          <w:tab w:val="left" w:pos="1134"/>
        </w:tabs>
        <w:spacing w:after="0" w:line="360" w:lineRule="auto"/>
        <w:ind w:left="0" w:firstLine="709"/>
        <w:jc w:val="both"/>
        <w:rPr>
          <w:rFonts w:ascii="Times New Roman" w:eastAsiaTheme="minorHAnsi" w:hAnsi="Times New Roman"/>
          <w:sz w:val="24"/>
          <w:szCs w:val="24"/>
        </w:rPr>
      </w:pPr>
      <w:r w:rsidRPr="003F50D0">
        <w:rPr>
          <w:rFonts w:ascii="Times New Roman" w:eastAsiaTheme="minorHAnsi" w:hAnsi="Times New Roman"/>
          <w:sz w:val="24"/>
          <w:szCs w:val="24"/>
        </w:rPr>
        <w:t xml:space="preserve">Для мониторинга финансово-хозяйственной деятельности (далее ФХД) в Федеральной службе финансового оздоровления (далее ФСФО) Южного Федерального округа (далее ЮФО) была создана программа, которая рассчитывала основные коэффициенты по методике ФСФО. Однако большим недостатком этой программы является то, что данные балансов необходимо вносить вручную. Эта рутинная работа занимала очень много времени, т.к. предприятий около 250, а значений ячеек в каждом балансе не менее 800. </w:t>
      </w:r>
    </w:p>
    <w:p w:rsidR="00757056" w:rsidRPr="003F50D0" w:rsidRDefault="00757056" w:rsidP="00341B14">
      <w:pPr>
        <w:pStyle w:val="a5"/>
        <w:tabs>
          <w:tab w:val="left" w:pos="1134"/>
        </w:tabs>
        <w:spacing w:after="0" w:line="360" w:lineRule="auto"/>
        <w:ind w:left="0" w:firstLine="709"/>
        <w:jc w:val="both"/>
        <w:rPr>
          <w:rFonts w:ascii="Times New Roman" w:eastAsiaTheme="minorHAnsi" w:hAnsi="Times New Roman"/>
          <w:sz w:val="24"/>
          <w:szCs w:val="24"/>
        </w:rPr>
      </w:pPr>
      <w:r w:rsidRPr="003F50D0">
        <w:rPr>
          <w:rFonts w:ascii="Times New Roman" w:eastAsiaTheme="minorHAnsi" w:hAnsi="Times New Roman"/>
          <w:sz w:val="24"/>
          <w:szCs w:val="24"/>
        </w:rPr>
        <w:t xml:space="preserve">В настоящее время существуют программы для анализа финансово-хозяйственной деятельности предприятий, например «Финансовый анализ», «Финансовый Эксперт плюс», «Аудит Эксперт». Они представляют собой макросы, которые необходимо запускать в </w:t>
      </w:r>
      <w:proofErr w:type="spellStart"/>
      <w:r w:rsidRPr="003F50D0">
        <w:rPr>
          <w:rFonts w:ascii="Times New Roman" w:eastAsiaTheme="minorHAnsi" w:hAnsi="Times New Roman"/>
          <w:sz w:val="24"/>
          <w:szCs w:val="24"/>
        </w:rPr>
        <w:t>Excel</w:t>
      </w:r>
      <w:proofErr w:type="spellEnd"/>
      <w:r w:rsidRPr="003F50D0">
        <w:rPr>
          <w:rFonts w:ascii="Times New Roman" w:eastAsiaTheme="minorHAnsi" w:hAnsi="Times New Roman"/>
          <w:sz w:val="24"/>
          <w:szCs w:val="24"/>
        </w:rPr>
        <w:t>. В электронной таблице отображаются все рассчитанные коэффициенты для анализа, структура кредитов и займов, степень погашения. Недостаток состоит в том, что полученные данные</w:t>
      </w:r>
      <w:r w:rsidR="002649BA" w:rsidRPr="003F50D0">
        <w:rPr>
          <w:rFonts w:ascii="Times New Roman" w:eastAsiaTheme="minorHAnsi" w:hAnsi="Times New Roman"/>
          <w:sz w:val="24"/>
          <w:szCs w:val="24"/>
        </w:rPr>
        <w:t xml:space="preserve"> </w:t>
      </w:r>
      <w:r w:rsidRPr="003F50D0">
        <w:rPr>
          <w:rFonts w:ascii="Times New Roman" w:eastAsiaTheme="minorHAnsi" w:hAnsi="Times New Roman"/>
          <w:sz w:val="24"/>
          <w:szCs w:val="24"/>
        </w:rPr>
        <w:t>мониторинга не заносятся в общую базу и просмотреть их можно для каждого предприятия в отдельности.</w:t>
      </w:r>
    </w:p>
    <w:p w:rsidR="00530A33" w:rsidRPr="003F50D0" w:rsidRDefault="00757056" w:rsidP="00341B14">
      <w:pPr>
        <w:pStyle w:val="a5"/>
        <w:tabs>
          <w:tab w:val="left" w:pos="1134"/>
        </w:tabs>
        <w:spacing w:after="0" w:line="360" w:lineRule="auto"/>
        <w:ind w:left="0" w:firstLine="709"/>
        <w:jc w:val="both"/>
        <w:rPr>
          <w:rFonts w:ascii="Times New Roman" w:hAnsi="Times New Roman"/>
          <w:sz w:val="24"/>
          <w:szCs w:val="24"/>
        </w:rPr>
      </w:pPr>
      <w:r w:rsidRPr="003F50D0">
        <w:rPr>
          <w:rFonts w:ascii="Times New Roman" w:eastAsiaTheme="minorHAnsi" w:hAnsi="Times New Roman"/>
          <w:sz w:val="24"/>
          <w:szCs w:val="24"/>
        </w:rPr>
        <w:t>Поэтому была поставлена задача создания приложения, которое бы, автоматически считывала в базу данных балансы предприятий, рассчитывала основные коэффициенты ФСФО и строила диаграммы для наглядного сравнения</w:t>
      </w:r>
      <w:r w:rsidR="002649BA" w:rsidRPr="003F50D0">
        <w:rPr>
          <w:rFonts w:ascii="Times New Roman" w:eastAsiaTheme="minorHAnsi" w:hAnsi="Times New Roman"/>
          <w:sz w:val="24"/>
          <w:szCs w:val="24"/>
        </w:rPr>
        <w:t xml:space="preserve"> </w:t>
      </w:r>
      <w:r w:rsidRPr="003F50D0">
        <w:rPr>
          <w:rFonts w:ascii="Times New Roman" w:eastAsiaTheme="minorHAnsi" w:hAnsi="Times New Roman"/>
          <w:sz w:val="24"/>
          <w:szCs w:val="24"/>
        </w:rPr>
        <w:t xml:space="preserve">состояния предприятий, а </w:t>
      </w:r>
      <w:proofErr w:type="gramStart"/>
      <w:r w:rsidRPr="003F50D0">
        <w:rPr>
          <w:rFonts w:ascii="Times New Roman" w:eastAsiaTheme="minorHAnsi" w:hAnsi="Times New Roman"/>
          <w:sz w:val="24"/>
          <w:szCs w:val="24"/>
        </w:rPr>
        <w:t>так же</w:t>
      </w:r>
      <w:proofErr w:type="gramEnd"/>
      <w:r w:rsidRPr="003F50D0">
        <w:rPr>
          <w:rFonts w:ascii="Times New Roman" w:eastAsiaTheme="minorHAnsi" w:hAnsi="Times New Roman"/>
          <w:sz w:val="24"/>
          <w:szCs w:val="24"/>
        </w:rPr>
        <w:t xml:space="preserve"> на основе данных балансов производила расчет возможности банкротства, либо восстановления платежеспособности предприятия.</w:t>
      </w:r>
    </w:p>
    <w:p w:rsidR="003276A9" w:rsidRPr="003F50D0" w:rsidRDefault="00757056" w:rsidP="00341B14">
      <w:pPr>
        <w:pStyle w:val="a3"/>
        <w:shd w:val="clear" w:color="auto" w:fill="FFFFFF"/>
        <w:spacing w:before="0" w:beforeAutospacing="0" w:after="0" w:afterAutospacing="0" w:line="360" w:lineRule="auto"/>
        <w:ind w:firstLine="709"/>
        <w:jc w:val="both"/>
        <w:rPr>
          <w:rFonts w:eastAsiaTheme="minorHAnsi"/>
          <w:lang w:eastAsia="en-US"/>
        </w:rPr>
      </w:pPr>
      <w:r w:rsidRPr="003F50D0">
        <w:rPr>
          <w:rFonts w:eastAsiaTheme="minorHAnsi"/>
          <w:lang w:eastAsia="en-US"/>
        </w:rPr>
        <w:t>Финансовое состояние предприятия характеризуется системой показателей, отражающих наличие, размещение, использование финансовых ресурсов предприятия и всю производственно-хозяйственную деятельность предприятия.</w:t>
      </w:r>
    </w:p>
    <w:p w:rsidR="00757056" w:rsidRPr="003F50D0" w:rsidRDefault="00757056" w:rsidP="00341B14">
      <w:pPr>
        <w:pStyle w:val="a3"/>
        <w:shd w:val="clear" w:color="auto" w:fill="FFFFFF"/>
        <w:spacing w:before="0" w:beforeAutospacing="0" w:after="0" w:afterAutospacing="0" w:line="360" w:lineRule="auto"/>
        <w:ind w:firstLine="709"/>
        <w:jc w:val="both"/>
        <w:rPr>
          <w:rFonts w:eastAsiaTheme="minorHAnsi"/>
          <w:lang w:eastAsia="en-US"/>
        </w:rPr>
      </w:pPr>
      <w:r w:rsidRPr="003F50D0">
        <w:rPr>
          <w:rFonts w:eastAsiaTheme="minorHAnsi"/>
          <w:lang w:eastAsia="en-US"/>
        </w:rPr>
        <w:t>Анализ финансовой деятельности предприятия проводится по данным бухгалтерского баланса (форма №1), отчёта о прибылях и убытках</w:t>
      </w:r>
      <w:r w:rsidR="00296637" w:rsidRPr="003F50D0">
        <w:rPr>
          <w:rFonts w:eastAsiaTheme="minorHAnsi"/>
          <w:lang w:eastAsia="en-US"/>
        </w:rPr>
        <w:t xml:space="preserve"> (</w:t>
      </w:r>
      <w:r w:rsidRPr="003F50D0">
        <w:rPr>
          <w:rFonts w:eastAsiaTheme="minorHAnsi"/>
          <w:lang w:eastAsia="en-US"/>
        </w:rPr>
        <w:t>форма №2), приложения</w:t>
      </w:r>
      <w:r w:rsidR="002649BA" w:rsidRPr="003F50D0">
        <w:rPr>
          <w:rFonts w:eastAsiaTheme="minorHAnsi"/>
          <w:lang w:eastAsia="en-US"/>
        </w:rPr>
        <w:t xml:space="preserve"> </w:t>
      </w:r>
      <w:r w:rsidRPr="003F50D0">
        <w:rPr>
          <w:rFonts w:eastAsiaTheme="minorHAnsi"/>
          <w:lang w:eastAsia="en-US"/>
        </w:rPr>
        <w:t>к балансу</w:t>
      </w:r>
      <w:r w:rsidR="00296637" w:rsidRPr="003F50D0">
        <w:rPr>
          <w:rFonts w:eastAsiaTheme="minorHAnsi"/>
          <w:lang w:eastAsia="en-US"/>
        </w:rPr>
        <w:t xml:space="preserve"> </w:t>
      </w:r>
      <w:r w:rsidRPr="003F50D0">
        <w:rPr>
          <w:rFonts w:eastAsiaTheme="minorHAnsi"/>
          <w:lang w:eastAsia="en-US"/>
        </w:rPr>
        <w:t xml:space="preserve">(форма №5). Основой анализа является система показателей и аналитических таблиц. Экономический потенциал может быть охарактеризован двояко: с позиции имущественного положения и с позиции его финансового положения. Обе эти стороны финансово-хозяйственной деятельности взаимосвязаны – нерациональная структура </w:t>
      </w:r>
      <w:r w:rsidRPr="003F50D0">
        <w:rPr>
          <w:rFonts w:eastAsiaTheme="minorHAnsi"/>
          <w:lang w:eastAsia="en-US"/>
        </w:rPr>
        <w:lastRenderedPageBreak/>
        <w:t>имущества, её некачественный состав могут привести к ухудшению финансового положения.</w:t>
      </w:r>
    </w:p>
    <w:p w:rsidR="00D94D97" w:rsidRPr="003F50D0" w:rsidRDefault="00D94D97"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 xml:space="preserve">В целом анализ ликвидности – это анализ способности активов трансформироваться в денежные средства. Чем быстрее активы трансформируются в денежные средства, тем они ликвиднее. Под ликвидностью(платежеспособностью) понимается способность предприятия своевременно и в полном объеме произвести расчеты по краткосрочным обязательствам, к которым относятся расчеты с работниками по оплате труда, с поставщиками за полученные товарно-материальные ценности оказанные услуги, с банками по ссудам и т.п. </w:t>
      </w:r>
    </w:p>
    <w:p w:rsidR="00D94D97" w:rsidRPr="003F50D0" w:rsidRDefault="00D94D97"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Неплатежеспособность может быть как случайной, временной, так и длительной, хронической. Её причины: нехватка финансовых ресурсов, малый объем продаж и соответственно выручки, недостаток оборотных средств, задержки в поступлении платежей от контрагентов и др. Ликвидность (платежеспособность) оценивается с помощью системы показателей. Общая идея такой оценки заключается в сопоставлении текущих обязательств и активов, используемых для их погашения. Для оценки ликвидности рассчитываются абсолютные показатели ликвидности и относительные показатели. Актив баланса включает в себя как абсолютные активы, так и неликвидные активы. Разобьем актив баланса по степени ликвидности:</w:t>
      </w:r>
    </w:p>
    <w:p w:rsidR="00D94D97" w:rsidRPr="003F50D0" w:rsidRDefault="00D94D97"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Первая группа (А1) включает в себя абсолютно ликвидные активы, такие, как денежная наличность и краткосрочные финансовые вложения.</w:t>
      </w:r>
    </w:p>
    <w:p w:rsidR="00D94D97" w:rsidRPr="003F50D0" w:rsidRDefault="00D94D97"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Ко второй группе (А2)</w:t>
      </w:r>
      <w:r w:rsidR="00341B14" w:rsidRPr="003F50D0">
        <w:rPr>
          <w:color w:val="000000" w:themeColor="text1"/>
        </w:rPr>
        <w:t xml:space="preserve"> </w:t>
      </w:r>
      <w:r w:rsidRPr="003F50D0">
        <w:rPr>
          <w:color w:val="000000" w:themeColor="text1"/>
        </w:rPr>
        <w:t>относятся быстро реализуемые активы: готовая продукция, товары отгруженные и дебиторская задолженность. Ликвидность этой группы оборотных активов зависит от своевременности отгрузки продукции, оформления банковских документов, от спроса на продукцию, ее конкурентоспособности, платежеспособности покупателей, форм расчетов.</w:t>
      </w:r>
    </w:p>
    <w:p w:rsidR="00D94D97" w:rsidRPr="003F50D0" w:rsidRDefault="00D94D97"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Значительно больший срок понадобится для превращения производственных запасов и незавершенного строительства в готовую продукцию и, а затем в денежную наличности. Поэтому они отнесены к третьей группе медленно реализуемых активов (А3).</w:t>
      </w:r>
    </w:p>
    <w:p w:rsidR="00D94D97" w:rsidRPr="003F50D0" w:rsidRDefault="00D94D97"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Четвертая группа(А4</w:t>
      </w:r>
      <w:r w:rsidR="00341B14" w:rsidRPr="003F50D0">
        <w:rPr>
          <w:color w:val="000000" w:themeColor="text1"/>
        </w:rPr>
        <w:t>) это трудно реализуемые активы</w:t>
      </w:r>
      <w:r w:rsidRPr="003F50D0">
        <w:rPr>
          <w:color w:val="000000" w:themeColor="text1"/>
        </w:rPr>
        <w:t>, куда входят основные средства, нематериальные активы, долгосрочные финансовые вложения, незавершенное строительство.</w:t>
      </w:r>
    </w:p>
    <w:p w:rsidR="00D94D97" w:rsidRPr="003F50D0" w:rsidRDefault="00D94D97"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Пятая группа (А5)- неликвидные активы</w:t>
      </w:r>
      <w:r w:rsidR="00341B14" w:rsidRPr="003F50D0">
        <w:rPr>
          <w:color w:val="000000" w:themeColor="text1"/>
        </w:rPr>
        <w:t xml:space="preserve"> </w:t>
      </w:r>
      <w:r w:rsidRPr="003F50D0">
        <w:rPr>
          <w:color w:val="000000" w:themeColor="text1"/>
        </w:rPr>
        <w:t>(безнадежная дебиторская задолженность, неходовые, залежалые материальные ценности, расходы будущих периодов).</w:t>
      </w:r>
    </w:p>
    <w:p w:rsidR="00D94D97" w:rsidRPr="003F50D0" w:rsidRDefault="00D94D97"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Соответственно на пять групп разбиваются и обязательства предприятия:</w:t>
      </w:r>
    </w:p>
    <w:p w:rsidR="00D94D97" w:rsidRPr="003F50D0" w:rsidRDefault="00D94D97"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lastRenderedPageBreak/>
        <w:t>П1-наиболее срочные обязательства</w:t>
      </w:r>
      <w:r w:rsidR="00341B14" w:rsidRPr="003F50D0">
        <w:rPr>
          <w:color w:val="000000" w:themeColor="text1"/>
        </w:rPr>
        <w:t xml:space="preserve"> </w:t>
      </w:r>
      <w:r w:rsidRPr="003F50D0">
        <w:rPr>
          <w:color w:val="000000" w:themeColor="text1"/>
        </w:rPr>
        <w:t>(кредиторская задолженность и кредиты банков, сроки возврата которых уже наступили);</w:t>
      </w:r>
    </w:p>
    <w:p w:rsidR="00D94D97" w:rsidRPr="003F50D0" w:rsidRDefault="00D94D97"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П2-среднесрочные обязательства</w:t>
      </w:r>
      <w:r w:rsidR="00341B14" w:rsidRPr="003F50D0">
        <w:rPr>
          <w:color w:val="000000" w:themeColor="text1"/>
        </w:rPr>
        <w:t xml:space="preserve"> </w:t>
      </w:r>
      <w:r w:rsidRPr="003F50D0">
        <w:rPr>
          <w:color w:val="000000" w:themeColor="text1"/>
        </w:rPr>
        <w:t>(краткосрочные кредиты банка);</w:t>
      </w:r>
    </w:p>
    <w:p w:rsidR="00D94D97" w:rsidRPr="003F50D0" w:rsidRDefault="00D94D97"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П3- долгосрочные кредиты банка и займы;</w:t>
      </w:r>
    </w:p>
    <w:p w:rsidR="00D94D97" w:rsidRPr="003F50D0" w:rsidRDefault="00D94D97"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П4- собственный акционерный капитал, находящийся в постоянно в распоряжении предприятия;</w:t>
      </w:r>
    </w:p>
    <w:p w:rsidR="00D94D97" w:rsidRPr="003F50D0" w:rsidRDefault="00D94D97"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П5- доходы будущих периодов, которые предполагается получить в перспективе.</w:t>
      </w:r>
    </w:p>
    <w:p w:rsidR="00D94D97" w:rsidRPr="003F50D0" w:rsidRDefault="00D94D97"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Баланс считается абсолютно ликвидным, если:</w:t>
      </w:r>
    </w:p>
    <w:p w:rsidR="00D94D97" w:rsidRPr="003F50D0" w:rsidRDefault="00D94D97"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А1 ≥ П1, А2 ≥ П2, А3 ≥ П3, А4≤ П4, А5 ≤П5.</w:t>
      </w:r>
    </w:p>
    <w:p w:rsidR="00D94D97" w:rsidRPr="003F50D0" w:rsidRDefault="00D94D97"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Изучение соотношения этих групп активов и пассивов за несколько периодов, позволит установить тенденции изменения периодов в структуре баланса и его ликвидности.</w:t>
      </w:r>
    </w:p>
    <w:p w:rsidR="003276A9" w:rsidRPr="003F50D0" w:rsidRDefault="00D94D97"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При этом следует учитывать риск недостаточной ликвидности, при которой недостает высоколиквидных средств для погашения обязательств, и риск излишней ликвидности, когда, из-за избытка высоколиквидных активов, которые, как правило, являются низкодоходными, происходит потеря прибыли для предприятия.</w:t>
      </w:r>
    </w:p>
    <w:p w:rsidR="00341B14" w:rsidRPr="003F50D0" w:rsidRDefault="00341B14" w:rsidP="00341B14">
      <w:pPr>
        <w:pStyle w:val="a3"/>
        <w:shd w:val="clear" w:color="auto" w:fill="FFFFFF"/>
        <w:spacing w:before="0" w:beforeAutospacing="0" w:after="0" w:afterAutospacing="0" w:line="360" w:lineRule="auto"/>
        <w:ind w:firstLine="709"/>
        <w:jc w:val="both"/>
        <w:rPr>
          <w:color w:val="000000" w:themeColor="text1"/>
        </w:rPr>
      </w:pPr>
    </w:p>
    <w:p w:rsidR="00757056" w:rsidRPr="003F50D0" w:rsidRDefault="00E16EAC" w:rsidP="00341B14">
      <w:pPr>
        <w:pStyle w:val="a3"/>
        <w:shd w:val="clear" w:color="auto" w:fill="FFFFFF"/>
        <w:spacing w:before="0" w:beforeAutospacing="0" w:after="0" w:afterAutospacing="0" w:line="360" w:lineRule="auto"/>
        <w:rPr>
          <w:b/>
          <w:color w:val="000000" w:themeColor="text1"/>
        </w:rPr>
      </w:pPr>
      <w:r w:rsidRPr="003F50D0">
        <w:rPr>
          <w:b/>
          <w:color w:val="000000" w:themeColor="text1"/>
        </w:rPr>
        <w:t>Методика ФСФО России для расчета финансового состояния предприятия</w:t>
      </w:r>
    </w:p>
    <w:p w:rsidR="004637E6" w:rsidRPr="003F50D0" w:rsidRDefault="004637E6"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Основной целью проведения анализа финансового состояния организаций является получение объективной оценки их платежеспособности, финансовой устойчивости, деловой и инвестиционной активности, эффективности деятельности.</w:t>
      </w:r>
    </w:p>
    <w:p w:rsidR="004637E6" w:rsidRPr="003F50D0" w:rsidRDefault="004637E6"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 xml:space="preserve">1. Для проведения анализа финансового состояния организаций используются данные следующих форм их </w:t>
      </w:r>
      <w:r w:rsidR="00A17D43" w:rsidRPr="003F50D0">
        <w:rPr>
          <w:color w:val="000000" w:themeColor="text1"/>
        </w:rPr>
        <w:t>финансовой отчетности</w:t>
      </w:r>
      <w:r w:rsidRPr="003F50D0">
        <w:rPr>
          <w:color w:val="000000" w:themeColor="text1"/>
        </w:rPr>
        <w:t>:</w:t>
      </w:r>
    </w:p>
    <w:p w:rsidR="004637E6" w:rsidRPr="003F50D0" w:rsidRDefault="004637E6" w:rsidP="00341B14">
      <w:pPr>
        <w:pStyle w:val="a3"/>
        <w:numPr>
          <w:ilvl w:val="0"/>
          <w:numId w:val="38"/>
        </w:numPr>
        <w:shd w:val="clear" w:color="auto" w:fill="FFFFFF"/>
        <w:tabs>
          <w:tab w:val="left" w:pos="1134"/>
        </w:tabs>
        <w:spacing w:before="0" w:beforeAutospacing="0" w:after="0" w:afterAutospacing="0" w:line="360" w:lineRule="auto"/>
        <w:ind w:left="0" w:firstLine="709"/>
        <w:jc w:val="both"/>
        <w:rPr>
          <w:color w:val="000000" w:themeColor="text1"/>
        </w:rPr>
      </w:pPr>
      <w:r w:rsidRPr="003F50D0">
        <w:rPr>
          <w:color w:val="000000" w:themeColor="text1"/>
        </w:rPr>
        <w:t>бухгалтерский баланс (форма № 1),</w:t>
      </w:r>
    </w:p>
    <w:p w:rsidR="004637E6" w:rsidRPr="003F50D0" w:rsidRDefault="004637E6" w:rsidP="00341B14">
      <w:pPr>
        <w:pStyle w:val="a3"/>
        <w:numPr>
          <w:ilvl w:val="0"/>
          <w:numId w:val="38"/>
        </w:numPr>
        <w:shd w:val="clear" w:color="auto" w:fill="FFFFFF"/>
        <w:tabs>
          <w:tab w:val="left" w:pos="1134"/>
        </w:tabs>
        <w:spacing w:before="0" w:beforeAutospacing="0" w:after="0" w:afterAutospacing="0" w:line="360" w:lineRule="auto"/>
        <w:ind w:left="0" w:firstLine="709"/>
        <w:jc w:val="both"/>
        <w:rPr>
          <w:color w:val="000000" w:themeColor="text1"/>
        </w:rPr>
      </w:pPr>
      <w:r w:rsidRPr="003F50D0">
        <w:rPr>
          <w:color w:val="000000" w:themeColor="text1"/>
        </w:rPr>
        <w:t xml:space="preserve">отчет о прибылях и убытках (форма № </w:t>
      </w:r>
      <w:proofErr w:type="gramStart"/>
      <w:r w:rsidRPr="003F50D0">
        <w:rPr>
          <w:color w:val="000000" w:themeColor="text1"/>
        </w:rPr>
        <w:t>2 )</w:t>
      </w:r>
      <w:proofErr w:type="gramEnd"/>
      <w:r w:rsidRPr="003F50D0">
        <w:rPr>
          <w:color w:val="000000" w:themeColor="text1"/>
        </w:rPr>
        <w:t>;</w:t>
      </w:r>
    </w:p>
    <w:p w:rsidR="004637E6" w:rsidRPr="003F50D0" w:rsidRDefault="004637E6" w:rsidP="00341B14">
      <w:pPr>
        <w:pStyle w:val="a3"/>
        <w:numPr>
          <w:ilvl w:val="0"/>
          <w:numId w:val="38"/>
        </w:numPr>
        <w:shd w:val="clear" w:color="auto" w:fill="FFFFFF"/>
        <w:tabs>
          <w:tab w:val="left" w:pos="1134"/>
        </w:tabs>
        <w:spacing w:before="0" w:beforeAutospacing="0" w:after="0" w:afterAutospacing="0" w:line="360" w:lineRule="auto"/>
        <w:ind w:left="0" w:firstLine="709"/>
        <w:jc w:val="both"/>
        <w:rPr>
          <w:color w:val="000000" w:themeColor="text1"/>
        </w:rPr>
      </w:pPr>
      <w:r w:rsidRPr="003F50D0">
        <w:rPr>
          <w:color w:val="000000" w:themeColor="text1"/>
        </w:rPr>
        <w:t xml:space="preserve">отчет о движении денежных средств (форма № </w:t>
      </w:r>
      <w:proofErr w:type="gramStart"/>
      <w:r w:rsidRPr="003F50D0">
        <w:rPr>
          <w:color w:val="000000" w:themeColor="text1"/>
        </w:rPr>
        <w:t>4 )</w:t>
      </w:r>
      <w:proofErr w:type="gramEnd"/>
      <w:r w:rsidRPr="003F50D0">
        <w:rPr>
          <w:color w:val="000000" w:themeColor="text1"/>
        </w:rPr>
        <w:t>;</w:t>
      </w:r>
    </w:p>
    <w:p w:rsidR="004637E6" w:rsidRPr="003F50D0" w:rsidRDefault="004637E6" w:rsidP="00341B14">
      <w:pPr>
        <w:pStyle w:val="a3"/>
        <w:numPr>
          <w:ilvl w:val="0"/>
          <w:numId w:val="38"/>
        </w:numPr>
        <w:shd w:val="clear" w:color="auto" w:fill="FFFFFF"/>
        <w:tabs>
          <w:tab w:val="left" w:pos="1134"/>
        </w:tabs>
        <w:spacing w:before="0" w:beforeAutospacing="0" w:after="0" w:afterAutospacing="0" w:line="360" w:lineRule="auto"/>
        <w:ind w:left="0" w:firstLine="709"/>
        <w:jc w:val="both"/>
        <w:rPr>
          <w:color w:val="000000" w:themeColor="text1"/>
        </w:rPr>
      </w:pPr>
      <w:r w:rsidRPr="003F50D0">
        <w:rPr>
          <w:color w:val="000000" w:themeColor="text1"/>
        </w:rPr>
        <w:t xml:space="preserve">приложение к бухгалтерскому балансу (форма № </w:t>
      </w:r>
      <w:proofErr w:type="gramStart"/>
      <w:r w:rsidRPr="003F50D0">
        <w:rPr>
          <w:color w:val="000000" w:themeColor="text1"/>
        </w:rPr>
        <w:t>5 )</w:t>
      </w:r>
      <w:proofErr w:type="gramEnd"/>
      <w:r w:rsidRPr="003F50D0">
        <w:rPr>
          <w:color w:val="000000" w:themeColor="text1"/>
        </w:rPr>
        <w:t>;</w:t>
      </w:r>
    </w:p>
    <w:p w:rsidR="004637E6" w:rsidRPr="003F50D0" w:rsidRDefault="004637E6" w:rsidP="00341B14">
      <w:pPr>
        <w:pStyle w:val="a3"/>
        <w:numPr>
          <w:ilvl w:val="0"/>
          <w:numId w:val="38"/>
        </w:numPr>
        <w:shd w:val="clear" w:color="auto" w:fill="FFFFFF"/>
        <w:tabs>
          <w:tab w:val="left" w:pos="1134"/>
        </w:tabs>
        <w:spacing w:before="0" w:beforeAutospacing="0" w:after="0" w:afterAutospacing="0" w:line="360" w:lineRule="auto"/>
        <w:ind w:left="0" w:firstLine="709"/>
        <w:jc w:val="both"/>
        <w:rPr>
          <w:color w:val="000000" w:themeColor="text1"/>
        </w:rPr>
      </w:pPr>
      <w:r w:rsidRPr="003F50D0">
        <w:rPr>
          <w:color w:val="000000" w:themeColor="text1"/>
        </w:rPr>
        <w:t>другие данные, получаемые ФСФО России при проведении мониторинга финансового состояния организаций.</w:t>
      </w:r>
    </w:p>
    <w:p w:rsidR="00757056" w:rsidRPr="003F50D0" w:rsidRDefault="004637E6"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2. Для проведения анализа финансового состояния организаций используются следующие показатели, характеризующие различные аспекты деятельности организации:</w:t>
      </w:r>
    </w:p>
    <w:p w:rsidR="004637E6" w:rsidRPr="003F50D0" w:rsidRDefault="004637E6"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2.1. Общие показатели:</w:t>
      </w:r>
    </w:p>
    <w:p w:rsidR="004637E6" w:rsidRPr="003F50D0" w:rsidRDefault="004637E6" w:rsidP="00341B14">
      <w:pPr>
        <w:pStyle w:val="a3"/>
        <w:numPr>
          <w:ilvl w:val="0"/>
          <w:numId w:val="38"/>
        </w:numPr>
        <w:shd w:val="clear" w:color="auto" w:fill="FFFFFF"/>
        <w:tabs>
          <w:tab w:val="left" w:pos="1134"/>
        </w:tabs>
        <w:spacing w:before="0" w:beforeAutospacing="0" w:after="0" w:afterAutospacing="0" w:line="360" w:lineRule="auto"/>
        <w:ind w:left="0" w:firstLine="709"/>
        <w:jc w:val="both"/>
        <w:rPr>
          <w:color w:val="000000" w:themeColor="text1"/>
        </w:rPr>
      </w:pPr>
      <w:r w:rsidRPr="003F50D0">
        <w:rPr>
          <w:color w:val="000000" w:themeColor="text1"/>
        </w:rPr>
        <w:t>среднемесячная выручка (К1);</w:t>
      </w:r>
    </w:p>
    <w:p w:rsidR="004637E6" w:rsidRPr="003F50D0" w:rsidRDefault="004637E6" w:rsidP="00341B14">
      <w:pPr>
        <w:pStyle w:val="a3"/>
        <w:numPr>
          <w:ilvl w:val="0"/>
          <w:numId w:val="38"/>
        </w:numPr>
        <w:shd w:val="clear" w:color="auto" w:fill="FFFFFF"/>
        <w:tabs>
          <w:tab w:val="left" w:pos="1134"/>
        </w:tabs>
        <w:spacing w:before="0" w:beforeAutospacing="0" w:after="0" w:afterAutospacing="0" w:line="360" w:lineRule="auto"/>
        <w:ind w:left="0" w:firstLine="709"/>
        <w:jc w:val="both"/>
        <w:rPr>
          <w:color w:val="000000" w:themeColor="text1"/>
        </w:rPr>
      </w:pPr>
      <w:r w:rsidRPr="003F50D0">
        <w:rPr>
          <w:color w:val="000000" w:themeColor="text1"/>
        </w:rPr>
        <w:t>доля денежных средств в выручке (К2);</w:t>
      </w:r>
    </w:p>
    <w:p w:rsidR="004637E6" w:rsidRPr="003F50D0" w:rsidRDefault="004637E6" w:rsidP="00341B14">
      <w:pPr>
        <w:pStyle w:val="a3"/>
        <w:numPr>
          <w:ilvl w:val="0"/>
          <w:numId w:val="38"/>
        </w:numPr>
        <w:shd w:val="clear" w:color="auto" w:fill="FFFFFF"/>
        <w:tabs>
          <w:tab w:val="left" w:pos="1134"/>
        </w:tabs>
        <w:spacing w:before="0" w:beforeAutospacing="0" w:after="0" w:afterAutospacing="0" w:line="360" w:lineRule="auto"/>
        <w:ind w:left="0" w:firstLine="709"/>
        <w:jc w:val="both"/>
        <w:rPr>
          <w:color w:val="000000" w:themeColor="text1"/>
        </w:rPr>
      </w:pPr>
      <w:r w:rsidRPr="003F50D0">
        <w:rPr>
          <w:color w:val="000000" w:themeColor="text1"/>
        </w:rPr>
        <w:lastRenderedPageBreak/>
        <w:t>среднесписочная численность работников (КЗ).</w:t>
      </w:r>
    </w:p>
    <w:p w:rsidR="004637E6" w:rsidRPr="003F50D0" w:rsidRDefault="004637E6"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2.2. Показатели платежеспособности и финансовой устойчивости: степень платежеспособности общая (К4); коэффициент задолженности по кредитам банков и займам (К5); коэффициент задолженности другим организациям (Кб); коэффициент задолженности фискальной системе (К7); коэффициент внутреннего долга (К8);</w:t>
      </w:r>
    </w:p>
    <w:p w:rsidR="004637E6" w:rsidRPr="003F50D0" w:rsidRDefault="004637E6" w:rsidP="00341B14">
      <w:pPr>
        <w:pStyle w:val="a3"/>
        <w:numPr>
          <w:ilvl w:val="0"/>
          <w:numId w:val="38"/>
        </w:numPr>
        <w:shd w:val="clear" w:color="auto" w:fill="FFFFFF"/>
        <w:tabs>
          <w:tab w:val="left" w:pos="1134"/>
        </w:tabs>
        <w:spacing w:before="0" w:beforeAutospacing="0" w:after="0" w:afterAutospacing="0" w:line="360" w:lineRule="auto"/>
        <w:ind w:left="0" w:firstLine="709"/>
        <w:jc w:val="both"/>
        <w:rPr>
          <w:color w:val="000000" w:themeColor="text1"/>
        </w:rPr>
      </w:pPr>
      <w:r w:rsidRPr="003F50D0">
        <w:rPr>
          <w:color w:val="000000" w:themeColor="text1"/>
        </w:rPr>
        <w:t>степень платежеспособности по текущим обязательствам (К9); коэффициент покрытия текущих обязательств оборотными активами (К10)</w:t>
      </w:r>
    </w:p>
    <w:p w:rsidR="004637E6" w:rsidRPr="003F50D0" w:rsidRDefault="004637E6" w:rsidP="00341B14">
      <w:pPr>
        <w:pStyle w:val="a3"/>
        <w:numPr>
          <w:ilvl w:val="0"/>
          <w:numId w:val="38"/>
        </w:numPr>
        <w:shd w:val="clear" w:color="auto" w:fill="FFFFFF"/>
        <w:tabs>
          <w:tab w:val="left" w:pos="1134"/>
        </w:tabs>
        <w:spacing w:before="0" w:beforeAutospacing="0" w:after="0" w:afterAutospacing="0" w:line="360" w:lineRule="auto"/>
        <w:ind w:left="0" w:firstLine="709"/>
        <w:jc w:val="both"/>
        <w:rPr>
          <w:color w:val="000000" w:themeColor="text1"/>
        </w:rPr>
      </w:pPr>
      <w:r w:rsidRPr="003F50D0">
        <w:rPr>
          <w:color w:val="000000" w:themeColor="text1"/>
        </w:rPr>
        <w:t>собственный капитал в обороте (К11);</w:t>
      </w:r>
    </w:p>
    <w:p w:rsidR="004637E6" w:rsidRPr="003F50D0" w:rsidRDefault="004637E6" w:rsidP="00341B14">
      <w:pPr>
        <w:pStyle w:val="a3"/>
        <w:numPr>
          <w:ilvl w:val="0"/>
          <w:numId w:val="38"/>
        </w:numPr>
        <w:shd w:val="clear" w:color="auto" w:fill="FFFFFF"/>
        <w:tabs>
          <w:tab w:val="left" w:pos="1134"/>
        </w:tabs>
        <w:spacing w:before="0" w:beforeAutospacing="0" w:after="0" w:afterAutospacing="0" w:line="360" w:lineRule="auto"/>
        <w:ind w:left="0" w:firstLine="709"/>
        <w:jc w:val="both"/>
        <w:rPr>
          <w:color w:val="000000" w:themeColor="text1"/>
        </w:rPr>
      </w:pPr>
      <w:r w:rsidRPr="003F50D0">
        <w:rPr>
          <w:color w:val="000000" w:themeColor="text1"/>
        </w:rPr>
        <w:t>доля собственного капитала в оборотных средствах (коэффициент обеспеченности собственными средствами) (К 12);</w:t>
      </w:r>
    </w:p>
    <w:p w:rsidR="004637E6" w:rsidRPr="003F50D0" w:rsidRDefault="004637E6" w:rsidP="00341B14">
      <w:pPr>
        <w:pStyle w:val="a3"/>
        <w:numPr>
          <w:ilvl w:val="0"/>
          <w:numId w:val="38"/>
        </w:numPr>
        <w:shd w:val="clear" w:color="auto" w:fill="FFFFFF"/>
        <w:tabs>
          <w:tab w:val="left" w:pos="1134"/>
        </w:tabs>
        <w:spacing w:before="0" w:beforeAutospacing="0" w:after="0" w:afterAutospacing="0" w:line="360" w:lineRule="auto"/>
        <w:ind w:left="0" w:firstLine="709"/>
        <w:jc w:val="both"/>
        <w:rPr>
          <w:color w:val="000000" w:themeColor="text1"/>
        </w:rPr>
      </w:pPr>
      <w:r w:rsidRPr="003F50D0">
        <w:rPr>
          <w:color w:val="000000" w:themeColor="text1"/>
        </w:rPr>
        <w:t>коэффициент автономии (финансовой независимости) (К13).</w:t>
      </w:r>
    </w:p>
    <w:p w:rsidR="004637E6" w:rsidRPr="003F50D0" w:rsidRDefault="004637E6"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2.3 Показатели эффективности использования оборотного капитала (деловой активности), доходности и финансового результата (рентабельности):</w:t>
      </w:r>
    </w:p>
    <w:p w:rsidR="004637E6" w:rsidRPr="003F50D0" w:rsidRDefault="004637E6" w:rsidP="00341B14">
      <w:pPr>
        <w:pStyle w:val="a3"/>
        <w:numPr>
          <w:ilvl w:val="0"/>
          <w:numId w:val="38"/>
        </w:numPr>
        <w:shd w:val="clear" w:color="auto" w:fill="FFFFFF"/>
        <w:tabs>
          <w:tab w:val="left" w:pos="1134"/>
        </w:tabs>
        <w:spacing w:before="0" w:beforeAutospacing="0" w:after="0" w:afterAutospacing="0" w:line="360" w:lineRule="auto"/>
        <w:ind w:left="0" w:firstLine="709"/>
        <w:jc w:val="both"/>
        <w:rPr>
          <w:color w:val="000000" w:themeColor="text1"/>
        </w:rPr>
      </w:pPr>
      <w:r w:rsidRPr="003F50D0">
        <w:rPr>
          <w:color w:val="000000" w:themeColor="text1"/>
        </w:rPr>
        <w:t>коэффициент обеспеченности оборотными средствами (К14);</w:t>
      </w:r>
    </w:p>
    <w:p w:rsidR="004637E6" w:rsidRPr="003F50D0" w:rsidRDefault="004637E6" w:rsidP="00341B14">
      <w:pPr>
        <w:pStyle w:val="a3"/>
        <w:numPr>
          <w:ilvl w:val="0"/>
          <w:numId w:val="38"/>
        </w:numPr>
        <w:shd w:val="clear" w:color="auto" w:fill="FFFFFF"/>
        <w:tabs>
          <w:tab w:val="left" w:pos="1134"/>
        </w:tabs>
        <w:spacing w:before="0" w:beforeAutospacing="0" w:after="0" w:afterAutospacing="0" w:line="360" w:lineRule="auto"/>
        <w:ind w:left="0" w:firstLine="709"/>
        <w:jc w:val="both"/>
        <w:rPr>
          <w:color w:val="000000" w:themeColor="text1"/>
        </w:rPr>
      </w:pPr>
      <w:r w:rsidRPr="003F50D0">
        <w:rPr>
          <w:color w:val="000000" w:themeColor="text1"/>
        </w:rPr>
        <w:t>коэффициент оборотных средств в производстве (К 15);</w:t>
      </w:r>
    </w:p>
    <w:p w:rsidR="004637E6" w:rsidRPr="003F50D0" w:rsidRDefault="004637E6" w:rsidP="00341B14">
      <w:pPr>
        <w:pStyle w:val="a3"/>
        <w:numPr>
          <w:ilvl w:val="0"/>
          <w:numId w:val="38"/>
        </w:numPr>
        <w:shd w:val="clear" w:color="auto" w:fill="FFFFFF"/>
        <w:tabs>
          <w:tab w:val="left" w:pos="1134"/>
        </w:tabs>
        <w:spacing w:before="0" w:beforeAutospacing="0" w:after="0" w:afterAutospacing="0" w:line="360" w:lineRule="auto"/>
        <w:ind w:left="0" w:firstLine="709"/>
        <w:jc w:val="both"/>
        <w:rPr>
          <w:color w:val="000000" w:themeColor="text1"/>
        </w:rPr>
      </w:pPr>
      <w:r w:rsidRPr="003F50D0">
        <w:rPr>
          <w:color w:val="000000" w:themeColor="text1"/>
        </w:rPr>
        <w:t>коэффициент оборотных средств в расчетах (К 16);</w:t>
      </w:r>
    </w:p>
    <w:p w:rsidR="004637E6" w:rsidRPr="003F50D0" w:rsidRDefault="004637E6" w:rsidP="00341B14">
      <w:pPr>
        <w:pStyle w:val="a3"/>
        <w:numPr>
          <w:ilvl w:val="0"/>
          <w:numId w:val="38"/>
        </w:numPr>
        <w:shd w:val="clear" w:color="auto" w:fill="FFFFFF"/>
        <w:tabs>
          <w:tab w:val="left" w:pos="1134"/>
        </w:tabs>
        <w:spacing w:before="0" w:beforeAutospacing="0" w:after="0" w:afterAutospacing="0" w:line="360" w:lineRule="auto"/>
        <w:ind w:left="0" w:firstLine="709"/>
        <w:jc w:val="both"/>
        <w:rPr>
          <w:color w:val="000000" w:themeColor="text1"/>
        </w:rPr>
      </w:pPr>
      <w:r w:rsidRPr="003F50D0">
        <w:rPr>
          <w:color w:val="000000" w:themeColor="text1"/>
        </w:rPr>
        <w:t>рентабельность оборотного капитала (К 17);</w:t>
      </w:r>
    </w:p>
    <w:p w:rsidR="004637E6" w:rsidRPr="003F50D0" w:rsidRDefault="004637E6" w:rsidP="00341B14">
      <w:pPr>
        <w:pStyle w:val="a3"/>
        <w:numPr>
          <w:ilvl w:val="0"/>
          <w:numId w:val="38"/>
        </w:numPr>
        <w:shd w:val="clear" w:color="auto" w:fill="FFFFFF"/>
        <w:tabs>
          <w:tab w:val="left" w:pos="1134"/>
        </w:tabs>
        <w:spacing w:before="0" w:beforeAutospacing="0" w:after="0" w:afterAutospacing="0" w:line="360" w:lineRule="auto"/>
        <w:ind w:left="0" w:firstLine="709"/>
        <w:jc w:val="both"/>
        <w:rPr>
          <w:color w:val="000000" w:themeColor="text1"/>
        </w:rPr>
      </w:pPr>
      <w:r w:rsidRPr="003F50D0">
        <w:rPr>
          <w:color w:val="000000" w:themeColor="text1"/>
        </w:rPr>
        <w:t>рентабельность продаж (К 18);.</w:t>
      </w:r>
    </w:p>
    <w:p w:rsidR="004637E6" w:rsidRPr="003F50D0" w:rsidRDefault="004637E6" w:rsidP="00341B14">
      <w:pPr>
        <w:pStyle w:val="a3"/>
        <w:numPr>
          <w:ilvl w:val="0"/>
          <w:numId w:val="38"/>
        </w:numPr>
        <w:shd w:val="clear" w:color="auto" w:fill="FFFFFF"/>
        <w:tabs>
          <w:tab w:val="left" w:pos="1134"/>
        </w:tabs>
        <w:spacing w:before="0" w:beforeAutospacing="0" w:after="0" w:afterAutospacing="0" w:line="360" w:lineRule="auto"/>
        <w:ind w:left="0" w:firstLine="709"/>
        <w:jc w:val="both"/>
        <w:rPr>
          <w:color w:val="000000" w:themeColor="text1"/>
        </w:rPr>
      </w:pPr>
      <w:r w:rsidRPr="003F50D0">
        <w:rPr>
          <w:color w:val="000000" w:themeColor="text1"/>
        </w:rPr>
        <w:t>среднемесячная выработка на одного работника (К 19).</w:t>
      </w:r>
    </w:p>
    <w:p w:rsidR="004637E6" w:rsidRPr="003F50D0" w:rsidRDefault="004637E6"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2.4 Показатели эффективности использования внеоборотного капитала и инвестиционной активности, организации:</w:t>
      </w:r>
    </w:p>
    <w:p w:rsidR="004637E6" w:rsidRPr="003F50D0" w:rsidRDefault="004637E6" w:rsidP="00341B14">
      <w:pPr>
        <w:pStyle w:val="a3"/>
        <w:numPr>
          <w:ilvl w:val="0"/>
          <w:numId w:val="38"/>
        </w:numPr>
        <w:shd w:val="clear" w:color="auto" w:fill="FFFFFF"/>
        <w:tabs>
          <w:tab w:val="left" w:pos="1134"/>
        </w:tabs>
        <w:spacing w:before="0" w:beforeAutospacing="0" w:after="0" w:afterAutospacing="0" w:line="360" w:lineRule="auto"/>
        <w:ind w:left="0" w:firstLine="709"/>
        <w:jc w:val="both"/>
        <w:rPr>
          <w:color w:val="000000" w:themeColor="text1"/>
        </w:rPr>
      </w:pPr>
      <w:r w:rsidRPr="003F50D0">
        <w:rPr>
          <w:color w:val="000000" w:themeColor="text1"/>
        </w:rPr>
        <w:t>эффективность внеоборотного капитала (фондоотдача) (К20);</w:t>
      </w:r>
    </w:p>
    <w:p w:rsidR="004637E6" w:rsidRPr="003F50D0" w:rsidRDefault="004637E6" w:rsidP="00341B14">
      <w:pPr>
        <w:pStyle w:val="a3"/>
        <w:numPr>
          <w:ilvl w:val="0"/>
          <w:numId w:val="38"/>
        </w:numPr>
        <w:shd w:val="clear" w:color="auto" w:fill="FFFFFF"/>
        <w:tabs>
          <w:tab w:val="left" w:pos="1134"/>
        </w:tabs>
        <w:spacing w:before="0" w:beforeAutospacing="0" w:after="0" w:afterAutospacing="0" w:line="360" w:lineRule="auto"/>
        <w:ind w:left="0" w:firstLine="709"/>
        <w:jc w:val="both"/>
        <w:rPr>
          <w:color w:val="000000" w:themeColor="text1"/>
        </w:rPr>
      </w:pPr>
      <w:r w:rsidRPr="003F50D0">
        <w:rPr>
          <w:color w:val="000000" w:themeColor="text1"/>
        </w:rPr>
        <w:t>коэффициент инвестиционной активности (К21).</w:t>
      </w:r>
    </w:p>
    <w:p w:rsidR="004637E6" w:rsidRPr="003F50D0" w:rsidRDefault="004637E6"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2.5 Показатели исполнения обязательств перед бюджетом и государственными внебюджетными фондами: коэффициенты исполнения текущих обязательств перед бюджетами соответствующих уровней (К22-К24);</w:t>
      </w:r>
    </w:p>
    <w:p w:rsidR="004637E6" w:rsidRPr="003F50D0" w:rsidRDefault="004637E6" w:rsidP="00341B14">
      <w:pPr>
        <w:pStyle w:val="a3"/>
        <w:numPr>
          <w:ilvl w:val="0"/>
          <w:numId w:val="38"/>
        </w:numPr>
        <w:shd w:val="clear" w:color="auto" w:fill="FFFFFF"/>
        <w:tabs>
          <w:tab w:val="left" w:pos="1134"/>
        </w:tabs>
        <w:spacing w:before="0" w:beforeAutospacing="0" w:after="0" w:afterAutospacing="0" w:line="360" w:lineRule="auto"/>
        <w:ind w:left="0" w:firstLine="709"/>
        <w:jc w:val="both"/>
        <w:rPr>
          <w:color w:val="000000" w:themeColor="text1"/>
        </w:rPr>
      </w:pPr>
      <w:r w:rsidRPr="003F50D0">
        <w:rPr>
          <w:color w:val="000000" w:themeColor="text1"/>
        </w:rPr>
        <w:t>коэффициент исполнения текущих обязательств перед государственными внебюджетными фондами (К25);</w:t>
      </w:r>
    </w:p>
    <w:p w:rsidR="00757056" w:rsidRPr="003F50D0" w:rsidRDefault="004637E6" w:rsidP="00341B14">
      <w:pPr>
        <w:pStyle w:val="a3"/>
        <w:numPr>
          <w:ilvl w:val="0"/>
          <w:numId w:val="38"/>
        </w:numPr>
        <w:shd w:val="clear" w:color="auto" w:fill="FFFFFF"/>
        <w:tabs>
          <w:tab w:val="left" w:pos="1134"/>
        </w:tabs>
        <w:spacing w:before="0" w:beforeAutospacing="0" w:after="0" w:afterAutospacing="0" w:line="360" w:lineRule="auto"/>
        <w:ind w:left="0" w:firstLine="709"/>
        <w:jc w:val="both"/>
        <w:rPr>
          <w:color w:val="000000" w:themeColor="text1"/>
        </w:rPr>
      </w:pPr>
      <w:r w:rsidRPr="003F50D0">
        <w:rPr>
          <w:color w:val="000000" w:themeColor="text1"/>
        </w:rPr>
        <w:t>коэффициент исполнения текущих обязательств перед Пенсионным фондом Российской Федерации (К26).</w:t>
      </w:r>
    </w:p>
    <w:p w:rsidR="004637E6" w:rsidRPr="003F50D0" w:rsidRDefault="004637E6"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3. Порядок расчета и анализа показателей финансового состояния организаций</w:t>
      </w:r>
    </w:p>
    <w:p w:rsidR="004637E6" w:rsidRPr="003F50D0" w:rsidRDefault="004637E6"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3.1. Среднемесячная выручка (К1) рассчитывается, как отношение выручки, полученной организацией за отчетный период, к количеству месяцев в отчетном периоде.</w:t>
      </w:r>
    </w:p>
    <w:p w:rsidR="004637E6" w:rsidRPr="003F50D0" w:rsidRDefault="004637E6" w:rsidP="00341B14">
      <w:pPr>
        <w:pStyle w:val="a3"/>
        <w:shd w:val="clear" w:color="auto" w:fill="FFFFFF"/>
        <w:spacing w:before="0" w:beforeAutospacing="0" w:after="0" w:afterAutospacing="0" w:line="360" w:lineRule="auto"/>
        <w:ind w:firstLine="709"/>
        <w:jc w:val="center"/>
        <w:rPr>
          <w:color w:val="000000" w:themeColor="text1"/>
        </w:rPr>
      </w:pPr>
      <w:r w:rsidRPr="003F50D0">
        <w:rPr>
          <w:color w:val="000000" w:themeColor="text1"/>
        </w:rPr>
        <w:lastRenderedPageBreak/>
        <w:t>К1 = Валовая выручка организации по оплате / Т,</w:t>
      </w:r>
      <w:r w:rsidRPr="003F50D0">
        <w:rPr>
          <w:color w:val="000000" w:themeColor="text1"/>
        </w:rPr>
        <w:tab/>
      </w:r>
      <w:r w:rsidRPr="003F50D0">
        <w:rPr>
          <w:color w:val="000000" w:themeColor="text1"/>
        </w:rPr>
        <w:tab/>
      </w:r>
      <w:r w:rsidRPr="003F50D0">
        <w:rPr>
          <w:color w:val="000000" w:themeColor="text1"/>
        </w:rPr>
        <w:tab/>
      </w:r>
      <w:r w:rsidRPr="003F50D0">
        <w:rPr>
          <w:color w:val="000000" w:themeColor="text1"/>
        </w:rPr>
        <w:tab/>
        <w:t>(1)</w:t>
      </w:r>
    </w:p>
    <w:p w:rsidR="004637E6" w:rsidRPr="003F50D0" w:rsidRDefault="004637E6"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где Т - кол-во месяцев в рассматриваемом отчетном периоде</w:t>
      </w:r>
    </w:p>
    <w:p w:rsidR="004637E6" w:rsidRPr="003F50D0" w:rsidRDefault="004637E6"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 xml:space="preserve">3.2. Доля денежных средств в выручке (К2) организации рассчитывается, как доля выручки организации, полученная в денежной форме, по отношению к общему объему выручки. </w:t>
      </w:r>
    </w:p>
    <w:p w:rsidR="004637E6" w:rsidRPr="003F50D0" w:rsidRDefault="004637E6"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К2 = Денежные средства в выручке / Валовая выручка организации по оплате</w:t>
      </w:r>
      <w:r w:rsidRPr="003F50D0">
        <w:rPr>
          <w:color w:val="000000" w:themeColor="text1"/>
        </w:rPr>
        <w:tab/>
        <w:t>(2)</w:t>
      </w:r>
    </w:p>
    <w:p w:rsidR="004637E6" w:rsidRPr="003F50D0" w:rsidRDefault="004637E6" w:rsidP="00341B14">
      <w:pPr>
        <w:pStyle w:val="a3"/>
        <w:shd w:val="clear" w:color="auto" w:fill="FFFFFF"/>
        <w:spacing w:before="0" w:beforeAutospacing="0" w:after="0" w:afterAutospacing="0" w:line="360" w:lineRule="auto"/>
        <w:ind w:firstLine="709"/>
        <w:jc w:val="both"/>
        <w:rPr>
          <w:color w:val="000000" w:themeColor="text1"/>
        </w:rPr>
      </w:pPr>
      <w:r w:rsidRPr="003F50D0">
        <w:rPr>
          <w:color w:val="000000" w:themeColor="text1"/>
        </w:rPr>
        <w:t>3.3. Среднесписочная численность работников (КЗ). Данный показатель определяется в соответствии с представленными организацией сведениями о среднесписочной численности работников и соответствует строке 850 приложения к бухгалтерскому балансу (форма №</w:t>
      </w:r>
      <w:proofErr w:type="gramStart"/>
      <w:r w:rsidRPr="003F50D0">
        <w:rPr>
          <w:color w:val="000000" w:themeColor="text1"/>
        </w:rPr>
        <w:t>5 )</w:t>
      </w:r>
      <w:proofErr w:type="gramEnd"/>
      <w:r w:rsidRPr="003F50D0">
        <w:rPr>
          <w:color w:val="000000" w:themeColor="text1"/>
        </w:rPr>
        <w:t>.</w:t>
      </w:r>
    </w:p>
    <w:p w:rsidR="00ED2F10" w:rsidRPr="003F50D0" w:rsidRDefault="00ED2F10" w:rsidP="00341B14">
      <w:pPr>
        <w:spacing w:after="0" w:line="360" w:lineRule="auto"/>
        <w:ind w:firstLine="709"/>
        <w:jc w:val="both"/>
        <w:rPr>
          <w:rFonts w:ascii="Times New Roman" w:eastAsia="Times New Roman" w:hAnsi="Times New Roman" w:cs="Times New Roman"/>
          <w:sz w:val="24"/>
          <w:szCs w:val="24"/>
          <w:lang w:eastAsia="ru-RU"/>
        </w:rPr>
      </w:pPr>
      <w:r w:rsidRPr="003F50D0">
        <w:rPr>
          <w:rFonts w:ascii="Times New Roman" w:eastAsia="Times New Roman" w:hAnsi="Times New Roman" w:cs="Times New Roman"/>
          <w:sz w:val="24"/>
          <w:szCs w:val="24"/>
          <w:lang w:eastAsia="ru-RU"/>
        </w:rPr>
        <w:t>Федеральная служба России по финансовому оздоровлению и банкротству(ФСФО) является федеральным органом исполнительной власти, осуществляющим исполнительные, регулирующие и организационные функции, предусмотренные законодательством Российской Федерации о финансовом оздоровлении и несостоятельности (банкротстве) организаций.</w:t>
      </w:r>
    </w:p>
    <w:p w:rsidR="00ED2F10" w:rsidRPr="003F50D0" w:rsidRDefault="00ED2F10" w:rsidP="00341B14">
      <w:pPr>
        <w:spacing w:after="0" w:line="360" w:lineRule="auto"/>
        <w:ind w:firstLine="709"/>
        <w:jc w:val="both"/>
        <w:rPr>
          <w:rFonts w:ascii="Times New Roman" w:eastAsia="Times New Roman" w:hAnsi="Times New Roman" w:cs="Times New Roman"/>
          <w:sz w:val="24"/>
          <w:szCs w:val="24"/>
          <w:lang w:eastAsia="ru-RU"/>
        </w:rPr>
      </w:pPr>
      <w:r w:rsidRPr="003F50D0">
        <w:rPr>
          <w:rFonts w:ascii="Times New Roman" w:eastAsia="Times New Roman" w:hAnsi="Times New Roman" w:cs="Times New Roman"/>
          <w:sz w:val="24"/>
          <w:szCs w:val="24"/>
          <w:lang w:eastAsia="ru-RU"/>
        </w:rPr>
        <w:t>ФСФО России осуществляет возложенные на нее функции и полномочия непосредственно и через свои территориальные органы и представителей на соответствующих территориях (для Юга России территориальным представителем является Ростовский ФСФО)ю В своей деятельности ФСФО России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Положением о ФСФО.</w:t>
      </w:r>
    </w:p>
    <w:p w:rsidR="00ED2F10" w:rsidRPr="003F50D0" w:rsidRDefault="00ED2F10" w:rsidP="00341B14">
      <w:pPr>
        <w:spacing w:after="0" w:line="360" w:lineRule="auto"/>
        <w:ind w:firstLine="709"/>
        <w:jc w:val="both"/>
        <w:rPr>
          <w:rFonts w:ascii="Times New Roman" w:eastAsia="Times New Roman" w:hAnsi="Times New Roman" w:cs="Times New Roman"/>
          <w:sz w:val="24"/>
          <w:szCs w:val="24"/>
          <w:lang w:eastAsia="ru-RU"/>
        </w:rPr>
      </w:pPr>
      <w:r w:rsidRPr="003F50D0">
        <w:rPr>
          <w:rFonts w:ascii="Times New Roman" w:eastAsia="Times New Roman" w:hAnsi="Times New Roman" w:cs="Times New Roman"/>
          <w:sz w:val="24"/>
          <w:szCs w:val="24"/>
          <w:lang w:eastAsia="ru-RU"/>
        </w:rPr>
        <w:t>ФСФО является юридическим лицом, имеет бланки и печать с изображением Государственного герба РФ и со своим наименованием, бюджетный и иные счета (в том числе в иностранной валюте)</w:t>
      </w:r>
    </w:p>
    <w:p w:rsidR="00ED2F10" w:rsidRPr="003F50D0" w:rsidRDefault="00ED2F10" w:rsidP="00341B14">
      <w:pPr>
        <w:spacing w:after="0" w:line="360" w:lineRule="auto"/>
        <w:ind w:firstLine="709"/>
        <w:jc w:val="both"/>
        <w:rPr>
          <w:rFonts w:ascii="Times New Roman" w:eastAsia="Times New Roman" w:hAnsi="Times New Roman" w:cs="Times New Roman"/>
          <w:sz w:val="24"/>
          <w:szCs w:val="24"/>
          <w:lang w:eastAsia="ru-RU"/>
        </w:rPr>
      </w:pPr>
      <w:r w:rsidRPr="003F50D0">
        <w:rPr>
          <w:rFonts w:ascii="Times New Roman" w:eastAsia="Times New Roman" w:hAnsi="Times New Roman" w:cs="Times New Roman"/>
          <w:sz w:val="24"/>
          <w:szCs w:val="24"/>
          <w:lang w:eastAsia="ru-RU"/>
        </w:rPr>
        <w:t>Основными задачами Федеральной службы по финансовому оздоровлению и банкротству являются:</w:t>
      </w:r>
    </w:p>
    <w:p w:rsidR="00ED2F10" w:rsidRPr="003F50D0" w:rsidRDefault="00ED2F10" w:rsidP="00341B14">
      <w:pPr>
        <w:pStyle w:val="a5"/>
        <w:numPr>
          <w:ilvl w:val="0"/>
          <w:numId w:val="40"/>
        </w:numPr>
        <w:tabs>
          <w:tab w:val="left" w:pos="1134"/>
        </w:tabs>
        <w:spacing w:after="0" w:line="360" w:lineRule="auto"/>
        <w:ind w:left="0" w:firstLine="709"/>
        <w:jc w:val="both"/>
        <w:rPr>
          <w:rFonts w:ascii="Times New Roman" w:eastAsia="Times New Roman" w:hAnsi="Times New Roman"/>
          <w:sz w:val="24"/>
          <w:szCs w:val="24"/>
          <w:lang w:eastAsia="ru-RU"/>
        </w:rPr>
      </w:pPr>
      <w:r w:rsidRPr="003F50D0">
        <w:rPr>
          <w:rFonts w:ascii="Times New Roman" w:eastAsia="Times New Roman" w:hAnsi="Times New Roman"/>
          <w:sz w:val="24"/>
          <w:szCs w:val="24"/>
          <w:lang w:eastAsia="ru-RU"/>
        </w:rPr>
        <w:t xml:space="preserve">разработка и реализация мероприятий по финансовому оздоровлению и реструктуризации неплатежеспособных организаций; </w:t>
      </w:r>
    </w:p>
    <w:p w:rsidR="00ED2F10" w:rsidRPr="003F50D0" w:rsidRDefault="00ED2F10" w:rsidP="00341B14">
      <w:pPr>
        <w:pStyle w:val="a5"/>
        <w:numPr>
          <w:ilvl w:val="0"/>
          <w:numId w:val="40"/>
        </w:numPr>
        <w:tabs>
          <w:tab w:val="left" w:pos="1134"/>
        </w:tabs>
        <w:spacing w:after="0" w:line="360" w:lineRule="auto"/>
        <w:ind w:left="0" w:firstLine="709"/>
        <w:jc w:val="both"/>
        <w:rPr>
          <w:rFonts w:ascii="Times New Roman" w:eastAsia="Times New Roman" w:hAnsi="Times New Roman"/>
          <w:sz w:val="24"/>
          <w:szCs w:val="24"/>
          <w:lang w:eastAsia="ru-RU"/>
        </w:rPr>
      </w:pPr>
      <w:r w:rsidRPr="003F50D0">
        <w:rPr>
          <w:rFonts w:ascii="Times New Roman" w:eastAsia="Times New Roman" w:hAnsi="Times New Roman"/>
          <w:sz w:val="24"/>
          <w:szCs w:val="24"/>
          <w:lang w:eastAsia="ru-RU"/>
        </w:rPr>
        <w:t xml:space="preserve">проведение государственной политики по предупреждению банкротств, а также обеспечение условий реализации процедур банкротства; </w:t>
      </w:r>
    </w:p>
    <w:p w:rsidR="00ED2F10" w:rsidRPr="003F50D0" w:rsidRDefault="00ED2F10" w:rsidP="00341B14">
      <w:pPr>
        <w:pStyle w:val="a5"/>
        <w:numPr>
          <w:ilvl w:val="0"/>
          <w:numId w:val="40"/>
        </w:numPr>
        <w:tabs>
          <w:tab w:val="left" w:pos="1134"/>
        </w:tabs>
        <w:spacing w:after="0" w:line="360" w:lineRule="auto"/>
        <w:ind w:left="0" w:firstLine="709"/>
        <w:jc w:val="both"/>
        <w:rPr>
          <w:rFonts w:ascii="Times New Roman" w:eastAsia="Times New Roman" w:hAnsi="Times New Roman"/>
          <w:sz w:val="24"/>
          <w:szCs w:val="24"/>
          <w:lang w:eastAsia="ru-RU"/>
        </w:rPr>
      </w:pPr>
      <w:r w:rsidRPr="003F50D0">
        <w:rPr>
          <w:rFonts w:ascii="Times New Roman" w:eastAsia="Times New Roman" w:hAnsi="Times New Roman"/>
          <w:sz w:val="24"/>
          <w:szCs w:val="24"/>
          <w:lang w:eastAsia="ru-RU"/>
        </w:rPr>
        <w:t xml:space="preserve">исполнение полномочий государственного органа по делам о банкротстве и финансовому оздоровлению, а также органа, уполномоченного обеспечивать защиту </w:t>
      </w:r>
      <w:r w:rsidRPr="003F50D0">
        <w:rPr>
          <w:rFonts w:ascii="Times New Roman" w:eastAsia="Times New Roman" w:hAnsi="Times New Roman"/>
          <w:sz w:val="24"/>
          <w:szCs w:val="24"/>
          <w:lang w:eastAsia="ru-RU"/>
        </w:rPr>
        <w:lastRenderedPageBreak/>
        <w:t xml:space="preserve">интересов Российской Федерации при решении вопросов о несостоятельности (банкротстве) организаций; </w:t>
      </w:r>
    </w:p>
    <w:p w:rsidR="00ED2F10" w:rsidRPr="003F50D0" w:rsidRDefault="00ED2F10" w:rsidP="00341B14">
      <w:pPr>
        <w:pStyle w:val="a5"/>
        <w:numPr>
          <w:ilvl w:val="0"/>
          <w:numId w:val="40"/>
        </w:numPr>
        <w:tabs>
          <w:tab w:val="left" w:pos="1134"/>
        </w:tabs>
        <w:spacing w:after="0" w:line="360" w:lineRule="auto"/>
        <w:ind w:left="0" w:firstLine="709"/>
        <w:jc w:val="both"/>
        <w:rPr>
          <w:rFonts w:ascii="Times New Roman" w:eastAsia="Times New Roman" w:hAnsi="Times New Roman"/>
          <w:sz w:val="24"/>
          <w:szCs w:val="24"/>
          <w:lang w:eastAsia="ru-RU"/>
        </w:rPr>
      </w:pPr>
      <w:r w:rsidRPr="003F50D0">
        <w:rPr>
          <w:rFonts w:ascii="Times New Roman" w:eastAsia="Times New Roman" w:hAnsi="Times New Roman"/>
          <w:sz w:val="24"/>
          <w:szCs w:val="24"/>
          <w:lang w:eastAsia="ru-RU"/>
        </w:rPr>
        <w:t>разработка и реализация мероприятий по обеспечению анализа финансового состояния организаций и контроля за соблюдением ими платежно-расчетной дисциплины.</w:t>
      </w:r>
    </w:p>
    <w:p w:rsidR="00ED2F10" w:rsidRPr="003F50D0" w:rsidRDefault="00ED2F10" w:rsidP="00341B14">
      <w:pPr>
        <w:spacing w:after="0" w:line="360" w:lineRule="auto"/>
        <w:ind w:firstLine="709"/>
        <w:jc w:val="both"/>
        <w:rPr>
          <w:rFonts w:ascii="Times New Roman" w:eastAsia="Times New Roman" w:hAnsi="Times New Roman" w:cs="Times New Roman"/>
          <w:sz w:val="24"/>
          <w:szCs w:val="24"/>
          <w:lang w:eastAsia="ru-RU"/>
        </w:rPr>
      </w:pPr>
      <w:r w:rsidRPr="003F50D0">
        <w:rPr>
          <w:rFonts w:ascii="Times New Roman" w:eastAsia="Times New Roman" w:hAnsi="Times New Roman" w:cs="Times New Roman"/>
          <w:sz w:val="24"/>
          <w:szCs w:val="24"/>
          <w:lang w:eastAsia="ru-RU"/>
        </w:rPr>
        <w:t xml:space="preserve">В обязанности ФСФО входит, в частности: </w:t>
      </w:r>
    </w:p>
    <w:p w:rsidR="00ED2F10" w:rsidRPr="003F50D0" w:rsidRDefault="00ED2F10" w:rsidP="00341B14">
      <w:pPr>
        <w:pStyle w:val="a5"/>
        <w:numPr>
          <w:ilvl w:val="0"/>
          <w:numId w:val="40"/>
        </w:numPr>
        <w:tabs>
          <w:tab w:val="left" w:pos="1134"/>
        </w:tabs>
        <w:spacing w:after="0" w:line="360" w:lineRule="auto"/>
        <w:ind w:left="0" w:firstLine="709"/>
        <w:jc w:val="both"/>
        <w:rPr>
          <w:rFonts w:ascii="Times New Roman" w:eastAsia="Times New Roman" w:hAnsi="Times New Roman"/>
          <w:sz w:val="24"/>
          <w:szCs w:val="24"/>
          <w:lang w:eastAsia="ru-RU"/>
        </w:rPr>
      </w:pPr>
      <w:r w:rsidRPr="003F50D0">
        <w:rPr>
          <w:rFonts w:ascii="Times New Roman" w:eastAsia="Times New Roman" w:hAnsi="Times New Roman"/>
          <w:sz w:val="24"/>
          <w:szCs w:val="24"/>
          <w:lang w:eastAsia="ru-RU"/>
        </w:rPr>
        <w:t xml:space="preserve">инициирование банкротства </w:t>
      </w:r>
    </w:p>
    <w:p w:rsidR="00ED2F10" w:rsidRPr="003F50D0" w:rsidRDefault="00ED2F10" w:rsidP="00341B14">
      <w:pPr>
        <w:pStyle w:val="a5"/>
        <w:numPr>
          <w:ilvl w:val="0"/>
          <w:numId w:val="40"/>
        </w:numPr>
        <w:tabs>
          <w:tab w:val="left" w:pos="1134"/>
        </w:tabs>
        <w:spacing w:after="0" w:line="360" w:lineRule="auto"/>
        <w:ind w:left="0" w:firstLine="709"/>
        <w:jc w:val="both"/>
        <w:rPr>
          <w:rFonts w:ascii="Times New Roman" w:eastAsia="Times New Roman" w:hAnsi="Times New Roman"/>
          <w:sz w:val="24"/>
          <w:szCs w:val="24"/>
          <w:lang w:eastAsia="ru-RU"/>
        </w:rPr>
      </w:pPr>
      <w:r w:rsidRPr="003F50D0">
        <w:rPr>
          <w:rFonts w:ascii="Times New Roman" w:eastAsia="Times New Roman" w:hAnsi="Times New Roman"/>
          <w:sz w:val="24"/>
          <w:szCs w:val="24"/>
          <w:lang w:eastAsia="ru-RU"/>
        </w:rPr>
        <w:t xml:space="preserve">мониторинг финансового состояния предприятий </w:t>
      </w:r>
    </w:p>
    <w:p w:rsidR="00ED2F10" w:rsidRPr="003F50D0" w:rsidRDefault="00ED2F10" w:rsidP="00341B14">
      <w:pPr>
        <w:pStyle w:val="a5"/>
        <w:numPr>
          <w:ilvl w:val="0"/>
          <w:numId w:val="40"/>
        </w:numPr>
        <w:tabs>
          <w:tab w:val="left" w:pos="1134"/>
        </w:tabs>
        <w:spacing w:after="0" w:line="360" w:lineRule="auto"/>
        <w:ind w:left="0" w:firstLine="709"/>
        <w:jc w:val="both"/>
        <w:rPr>
          <w:rFonts w:ascii="Times New Roman" w:eastAsia="Times New Roman" w:hAnsi="Times New Roman"/>
          <w:sz w:val="24"/>
          <w:szCs w:val="24"/>
          <w:lang w:eastAsia="ru-RU"/>
        </w:rPr>
      </w:pPr>
      <w:r w:rsidRPr="003F50D0">
        <w:rPr>
          <w:rFonts w:ascii="Times New Roman" w:eastAsia="Times New Roman" w:hAnsi="Times New Roman"/>
          <w:sz w:val="24"/>
          <w:szCs w:val="24"/>
          <w:lang w:eastAsia="ru-RU"/>
        </w:rPr>
        <w:t>подготовка арбитражных управляющих: разработка программ, отбор учебных центров, лицензирование.</w:t>
      </w:r>
    </w:p>
    <w:p w:rsidR="00ED2F10" w:rsidRPr="003F50D0" w:rsidRDefault="00ED2F10" w:rsidP="00341B14">
      <w:pPr>
        <w:spacing w:after="0" w:line="360" w:lineRule="auto"/>
        <w:ind w:firstLine="709"/>
        <w:jc w:val="both"/>
        <w:rPr>
          <w:rFonts w:ascii="Times New Roman" w:eastAsia="Times New Roman" w:hAnsi="Times New Roman" w:cs="Times New Roman"/>
          <w:sz w:val="24"/>
          <w:szCs w:val="24"/>
          <w:lang w:eastAsia="ru-RU"/>
        </w:rPr>
      </w:pPr>
      <w:r w:rsidRPr="003F50D0">
        <w:rPr>
          <w:rFonts w:ascii="Times New Roman" w:eastAsia="Times New Roman" w:hAnsi="Times New Roman" w:cs="Times New Roman"/>
          <w:sz w:val="24"/>
          <w:szCs w:val="24"/>
          <w:lang w:eastAsia="ru-RU"/>
        </w:rPr>
        <w:t>Основной, и главной задачей ФСФО является мониторинг финансового состояния предприятий. Мониторинг необходим для того, чтобы своевременно выявить и взять под контроль те предприятия, финансовое состояние которых на данный момент удовлетворительное, но наметилась тенденция ухудшение его, вплоть до возможного банкротства.</w:t>
      </w:r>
    </w:p>
    <w:p w:rsidR="00ED2F10" w:rsidRPr="003F50D0" w:rsidRDefault="00ED2F10" w:rsidP="00341B14">
      <w:pPr>
        <w:spacing w:after="0" w:line="360" w:lineRule="auto"/>
        <w:ind w:firstLine="709"/>
        <w:jc w:val="both"/>
        <w:rPr>
          <w:rFonts w:ascii="Times New Roman" w:eastAsia="Times New Roman" w:hAnsi="Times New Roman" w:cs="Times New Roman"/>
          <w:sz w:val="24"/>
          <w:szCs w:val="24"/>
          <w:lang w:eastAsia="ru-RU"/>
        </w:rPr>
      </w:pPr>
      <w:r w:rsidRPr="003F50D0">
        <w:rPr>
          <w:rFonts w:ascii="Times New Roman" w:eastAsia="Times New Roman" w:hAnsi="Times New Roman" w:cs="Times New Roman"/>
          <w:sz w:val="24"/>
          <w:szCs w:val="24"/>
          <w:lang w:eastAsia="ru-RU"/>
        </w:rPr>
        <w:t>Для проведения мониторинга предприятия предоставляют в территориальный орган ФСФО отчет, который содержит: бухгалтерский баланс (форма № 1 ), отчет о прибылях и убытках (форма № 2 ), отчет о движении денежных средств (форма № 4 ), приложение к бухгалтерскому балансу (форма № 5 ), а так же - отчет</w:t>
      </w:r>
      <w:r w:rsidR="002649BA" w:rsidRPr="003F50D0">
        <w:rPr>
          <w:rFonts w:ascii="Times New Roman" w:eastAsia="Times New Roman" w:hAnsi="Times New Roman" w:cs="Times New Roman"/>
          <w:sz w:val="24"/>
          <w:szCs w:val="24"/>
          <w:lang w:eastAsia="ru-RU"/>
        </w:rPr>
        <w:t xml:space="preserve"> </w:t>
      </w:r>
      <w:r w:rsidRPr="003F50D0">
        <w:rPr>
          <w:rFonts w:ascii="Times New Roman" w:eastAsia="Times New Roman" w:hAnsi="Times New Roman" w:cs="Times New Roman"/>
          <w:sz w:val="24"/>
          <w:szCs w:val="24"/>
          <w:lang w:eastAsia="ru-RU"/>
        </w:rPr>
        <w:t xml:space="preserve">об изменениях капитала(форма № 3), учетная карта организации и общие сведения об организации и исполнении ею обязательств перед бюджетом и государственными внебюджетными фондами. Данный отчет представляет собой электронную таблицу определенной структуры </w:t>
      </w:r>
      <w:proofErr w:type="spellStart"/>
      <w:r w:rsidRPr="003F50D0">
        <w:rPr>
          <w:rFonts w:ascii="Times New Roman" w:eastAsia="Times New Roman" w:hAnsi="Times New Roman" w:cs="Times New Roman"/>
          <w:sz w:val="24"/>
          <w:szCs w:val="24"/>
          <w:lang w:eastAsia="ru-RU"/>
        </w:rPr>
        <w:t>Microsoft</w:t>
      </w:r>
      <w:proofErr w:type="spellEnd"/>
      <w:r w:rsidRPr="003F50D0">
        <w:rPr>
          <w:rFonts w:ascii="Times New Roman" w:eastAsia="Times New Roman" w:hAnsi="Times New Roman" w:cs="Times New Roman"/>
          <w:sz w:val="24"/>
          <w:szCs w:val="24"/>
          <w:lang w:eastAsia="ru-RU"/>
        </w:rPr>
        <w:t xml:space="preserve"> </w:t>
      </w:r>
      <w:proofErr w:type="spellStart"/>
      <w:r w:rsidRPr="003F50D0">
        <w:rPr>
          <w:rFonts w:ascii="Times New Roman" w:eastAsia="Times New Roman" w:hAnsi="Times New Roman" w:cs="Times New Roman"/>
          <w:sz w:val="24"/>
          <w:szCs w:val="24"/>
          <w:lang w:eastAsia="ru-RU"/>
        </w:rPr>
        <w:t>Excel</w:t>
      </w:r>
      <w:proofErr w:type="spellEnd"/>
      <w:r w:rsidRPr="003F50D0">
        <w:rPr>
          <w:rFonts w:ascii="Times New Roman" w:eastAsia="Times New Roman" w:hAnsi="Times New Roman" w:cs="Times New Roman"/>
          <w:sz w:val="24"/>
          <w:szCs w:val="24"/>
          <w:lang w:eastAsia="ru-RU"/>
        </w:rPr>
        <w:t xml:space="preserve"> и заполняются главным бухгалтером предприятия.</w:t>
      </w:r>
    </w:p>
    <w:p w:rsidR="00ED2F10" w:rsidRPr="003F50D0" w:rsidRDefault="00ED2F10" w:rsidP="00341B14">
      <w:pPr>
        <w:spacing w:after="0" w:line="360" w:lineRule="auto"/>
        <w:ind w:firstLine="709"/>
        <w:jc w:val="both"/>
        <w:rPr>
          <w:rFonts w:ascii="Times New Roman" w:eastAsia="Times New Roman" w:hAnsi="Times New Roman" w:cs="Times New Roman"/>
          <w:sz w:val="24"/>
          <w:szCs w:val="24"/>
          <w:lang w:eastAsia="ru-RU"/>
        </w:rPr>
      </w:pPr>
      <w:r w:rsidRPr="003F50D0">
        <w:rPr>
          <w:rFonts w:ascii="Times New Roman" w:eastAsia="Times New Roman" w:hAnsi="Times New Roman" w:cs="Times New Roman"/>
          <w:sz w:val="24"/>
          <w:szCs w:val="24"/>
          <w:lang w:eastAsia="ru-RU"/>
        </w:rPr>
        <w:t>Данные</w:t>
      </w:r>
      <w:r w:rsidR="002649BA" w:rsidRPr="003F50D0">
        <w:rPr>
          <w:rFonts w:ascii="Times New Roman" w:eastAsia="Times New Roman" w:hAnsi="Times New Roman" w:cs="Times New Roman"/>
          <w:sz w:val="24"/>
          <w:szCs w:val="24"/>
          <w:lang w:eastAsia="ru-RU"/>
        </w:rPr>
        <w:t xml:space="preserve"> </w:t>
      </w:r>
      <w:r w:rsidRPr="003F50D0">
        <w:rPr>
          <w:rFonts w:ascii="Times New Roman" w:eastAsia="Times New Roman" w:hAnsi="Times New Roman" w:cs="Times New Roman"/>
          <w:sz w:val="24"/>
          <w:szCs w:val="24"/>
          <w:lang w:eastAsia="ru-RU"/>
        </w:rPr>
        <w:t>всех отчетов предприятий-должников необходимо внести в одну общую базу данных, на основе которой производится мониторинг финансового состояния данных предприятий. Для этой цели была создана программа, которая рассчитывала основные коэффициенты ФСФО и производила мониторинг финансово –</w:t>
      </w:r>
      <w:r w:rsidR="002649BA" w:rsidRPr="003F50D0">
        <w:rPr>
          <w:rFonts w:ascii="Times New Roman" w:eastAsia="Times New Roman" w:hAnsi="Times New Roman" w:cs="Times New Roman"/>
          <w:sz w:val="24"/>
          <w:szCs w:val="24"/>
          <w:lang w:eastAsia="ru-RU"/>
        </w:rPr>
        <w:t xml:space="preserve"> </w:t>
      </w:r>
      <w:r w:rsidRPr="003F50D0">
        <w:rPr>
          <w:rFonts w:ascii="Times New Roman" w:eastAsia="Times New Roman" w:hAnsi="Times New Roman" w:cs="Times New Roman"/>
          <w:sz w:val="24"/>
          <w:szCs w:val="24"/>
          <w:lang w:eastAsia="ru-RU"/>
        </w:rPr>
        <w:t>хозяйственной деятельности. Однако большим недостатком этой программы является то, что данные балансов необходимо вносить вручную. Эта рутинная работа занимала очень много времени, т.к. предприятий около 250, а значений ячеек в каждом балансе не менее 800. Поэтому возникла необходимость в программе, которая бы, в первую очередь, автоматически считывала в базу данных балансы предприятий, рассчитывала основные коэффициенты ФСФО и строила бы диаграммы для наглядного сравнения</w:t>
      </w:r>
      <w:r w:rsidR="002649BA" w:rsidRPr="003F50D0">
        <w:rPr>
          <w:rFonts w:ascii="Times New Roman" w:eastAsia="Times New Roman" w:hAnsi="Times New Roman" w:cs="Times New Roman"/>
          <w:sz w:val="24"/>
          <w:szCs w:val="24"/>
          <w:lang w:eastAsia="ru-RU"/>
        </w:rPr>
        <w:t xml:space="preserve"> </w:t>
      </w:r>
      <w:r w:rsidRPr="003F50D0">
        <w:rPr>
          <w:rFonts w:ascii="Times New Roman" w:eastAsia="Times New Roman" w:hAnsi="Times New Roman" w:cs="Times New Roman"/>
          <w:sz w:val="24"/>
          <w:szCs w:val="24"/>
          <w:lang w:eastAsia="ru-RU"/>
        </w:rPr>
        <w:t xml:space="preserve">состояния предприятий. </w:t>
      </w:r>
    </w:p>
    <w:p w:rsidR="00ED2F10" w:rsidRPr="003F50D0" w:rsidRDefault="00ED2F10" w:rsidP="00341B14">
      <w:pPr>
        <w:spacing w:after="0" w:line="360" w:lineRule="auto"/>
        <w:ind w:firstLine="709"/>
        <w:jc w:val="both"/>
        <w:rPr>
          <w:rFonts w:ascii="Times New Roman" w:eastAsia="Times New Roman" w:hAnsi="Times New Roman" w:cs="Times New Roman"/>
          <w:sz w:val="24"/>
          <w:szCs w:val="24"/>
          <w:lang w:eastAsia="ru-RU"/>
        </w:rPr>
      </w:pPr>
      <w:r w:rsidRPr="003F50D0">
        <w:rPr>
          <w:rFonts w:ascii="Times New Roman" w:eastAsia="Times New Roman" w:hAnsi="Times New Roman" w:cs="Times New Roman"/>
          <w:sz w:val="24"/>
          <w:szCs w:val="24"/>
          <w:lang w:eastAsia="ru-RU"/>
        </w:rPr>
        <w:lastRenderedPageBreak/>
        <w:t>В настоящее время существуют программы для анализа финансово-хозяйственной деятельности</w:t>
      </w:r>
      <w:r w:rsidR="002649BA" w:rsidRPr="003F50D0">
        <w:rPr>
          <w:rFonts w:ascii="Times New Roman" w:eastAsia="Times New Roman" w:hAnsi="Times New Roman" w:cs="Times New Roman"/>
          <w:sz w:val="24"/>
          <w:szCs w:val="24"/>
          <w:lang w:eastAsia="ru-RU"/>
        </w:rPr>
        <w:t xml:space="preserve"> </w:t>
      </w:r>
      <w:r w:rsidRPr="003F50D0">
        <w:rPr>
          <w:rFonts w:ascii="Times New Roman" w:eastAsia="Times New Roman" w:hAnsi="Times New Roman" w:cs="Times New Roman"/>
          <w:sz w:val="24"/>
          <w:szCs w:val="24"/>
          <w:lang w:eastAsia="ru-RU"/>
        </w:rPr>
        <w:t xml:space="preserve">предприятий. Они представляют собой макросы, которые необходимо запускать в </w:t>
      </w:r>
      <w:proofErr w:type="spellStart"/>
      <w:r w:rsidRPr="003F50D0">
        <w:rPr>
          <w:rFonts w:ascii="Times New Roman" w:eastAsia="Times New Roman" w:hAnsi="Times New Roman" w:cs="Times New Roman"/>
          <w:sz w:val="24"/>
          <w:szCs w:val="24"/>
          <w:lang w:eastAsia="ru-RU"/>
        </w:rPr>
        <w:t>Excel</w:t>
      </w:r>
      <w:proofErr w:type="spellEnd"/>
      <w:r w:rsidRPr="003F50D0">
        <w:rPr>
          <w:rFonts w:ascii="Times New Roman" w:eastAsia="Times New Roman" w:hAnsi="Times New Roman" w:cs="Times New Roman"/>
          <w:sz w:val="24"/>
          <w:szCs w:val="24"/>
          <w:lang w:eastAsia="ru-RU"/>
        </w:rPr>
        <w:t>. В электронной таблице отображаются все рассчитанные коэффициенты для анализа, структура кредитов и займов, степень погашения. Недостаток состоит в том, что полученные данные</w:t>
      </w:r>
      <w:r w:rsidR="002649BA" w:rsidRPr="003F50D0">
        <w:rPr>
          <w:rFonts w:ascii="Times New Roman" w:eastAsia="Times New Roman" w:hAnsi="Times New Roman" w:cs="Times New Roman"/>
          <w:sz w:val="24"/>
          <w:szCs w:val="24"/>
          <w:lang w:eastAsia="ru-RU"/>
        </w:rPr>
        <w:t xml:space="preserve"> </w:t>
      </w:r>
      <w:r w:rsidRPr="003F50D0">
        <w:rPr>
          <w:rFonts w:ascii="Times New Roman" w:eastAsia="Times New Roman" w:hAnsi="Times New Roman" w:cs="Times New Roman"/>
          <w:sz w:val="24"/>
          <w:szCs w:val="24"/>
          <w:lang w:eastAsia="ru-RU"/>
        </w:rPr>
        <w:t xml:space="preserve">мониторинга не заносятся в общую базу и просмотреть их можно для каждого предприятия в отдельности. </w:t>
      </w:r>
    </w:p>
    <w:p w:rsidR="00ED2F10" w:rsidRPr="003F50D0" w:rsidRDefault="00ED2F10" w:rsidP="00341B14">
      <w:pPr>
        <w:spacing w:after="0" w:line="360" w:lineRule="auto"/>
        <w:ind w:firstLine="709"/>
        <w:jc w:val="both"/>
        <w:rPr>
          <w:rFonts w:ascii="Times New Roman" w:eastAsia="Times New Roman" w:hAnsi="Times New Roman" w:cs="Times New Roman"/>
          <w:sz w:val="24"/>
          <w:szCs w:val="24"/>
          <w:lang w:eastAsia="ru-RU"/>
        </w:rPr>
      </w:pPr>
      <w:r w:rsidRPr="003F50D0">
        <w:rPr>
          <w:rFonts w:ascii="Times New Roman" w:eastAsia="Times New Roman" w:hAnsi="Times New Roman" w:cs="Times New Roman"/>
          <w:sz w:val="24"/>
          <w:szCs w:val="24"/>
          <w:lang w:eastAsia="ru-RU"/>
        </w:rPr>
        <w:t>Программное приложение</w:t>
      </w:r>
      <w:r w:rsidR="002649BA" w:rsidRPr="003F50D0">
        <w:rPr>
          <w:rFonts w:ascii="Times New Roman" w:eastAsia="Times New Roman" w:hAnsi="Times New Roman" w:cs="Times New Roman"/>
          <w:sz w:val="24"/>
          <w:szCs w:val="24"/>
          <w:lang w:eastAsia="ru-RU"/>
        </w:rPr>
        <w:t xml:space="preserve"> </w:t>
      </w:r>
      <w:r w:rsidRPr="003F50D0">
        <w:rPr>
          <w:rFonts w:ascii="Times New Roman" w:eastAsia="Times New Roman" w:hAnsi="Times New Roman" w:cs="Times New Roman"/>
          <w:sz w:val="24"/>
          <w:szCs w:val="24"/>
          <w:lang w:eastAsia="ru-RU"/>
        </w:rPr>
        <w:t>данного проекта лишено</w:t>
      </w:r>
      <w:r w:rsidR="002649BA" w:rsidRPr="003F50D0">
        <w:rPr>
          <w:rFonts w:ascii="Times New Roman" w:eastAsia="Times New Roman" w:hAnsi="Times New Roman" w:cs="Times New Roman"/>
          <w:sz w:val="24"/>
          <w:szCs w:val="24"/>
          <w:lang w:eastAsia="ru-RU"/>
        </w:rPr>
        <w:t xml:space="preserve"> </w:t>
      </w:r>
      <w:r w:rsidRPr="003F50D0">
        <w:rPr>
          <w:rFonts w:ascii="Times New Roman" w:eastAsia="Times New Roman" w:hAnsi="Times New Roman" w:cs="Times New Roman"/>
          <w:sz w:val="24"/>
          <w:szCs w:val="24"/>
          <w:lang w:eastAsia="ru-RU"/>
        </w:rPr>
        <w:t>многих вышеперечисленных недостатков. В частности, имеется возможность автоматического считывания в базу данных балансов предприятий, рассчитываются основные коэффициенты ФСФО и некоторые другие показатели для мониторинга финансово-хозяйственной деятельности, так же</w:t>
      </w:r>
      <w:r w:rsidR="002649BA" w:rsidRPr="003F50D0">
        <w:rPr>
          <w:rFonts w:ascii="Times New Roman" w:eastAsia="Times New Roman" w:hAnsi="Times New Roman" w:cs="Times New Roman"/>
          <w:sz w:val="24"/>
          <w:szCs w:val="24"/>
          <w:lang w:eastAsia="ru-RU"/>
        </w:rPr>
        <w:t xml:space="preserve"> </w:t>
      </w:r>
      <w:r w:rsidRPr="003F50D0">
        <w:rPr>
          <w:rFonts w:ascii="Times New Roman" w:eastAsia="Times New Roman" w:hAnsi="Times New Roman" w:cs="Times New Roman"/>
          <w:sz w:val="24"/>
          <w:szCs w:val="24"/>
          <w:lang w:eastAsia="ru-RU"/>
        </w:rPr>
        <w:t>строятся круговые диаграммы по данным коэффициентам ФСФО и рассчитывается вероятность банкротства по некоторым моделям.</w:t>
      </w:r>
    </w:p>
    <w:p w:rsidR="00341B14" w:rsidRPr="003F50D0" w:rsidRDefault="00341B14" w:rsidP="00341B14">
      <w:pPr>
        <w:spacing w:after="0" w:line="360" w:lineRule="auto"/>
        <w:ind w:firstLine="709"/>
        <w:jc w:val="both"/>
        <w:rPr>
          <w:rFonts w:ascii="Times New Roman" w:eastAsia="Times New Roman" w:hAnsi="Times New Roman" w:cs="Times New Roman"/>
          <w:sz w:val="24"/>
          <w:szCs w:val="24"/>
          <w:lang w:eastAsia="ru-RU"/>
        </w:rPr>
      </w:pPr>
    </w:p>
    <w:p w:rsidR="00ED2F10" w:rsidRPr="003F50D0" w:rsidRDefault="00ED2F10" w:rsidP="00341B14">
      <w:pPr>
        <w:spacing w:after="0" w:line="360" w:lineRule="auto"/>
        <w:rPr>
          <w:rFonts w:ascii="Times New Roman" w:eastAsia="Times New Roman" w:hAnsi="Times New Roman" w:cs="Times New Roman"/>
          <w:b/>
          <w:sz w:val="24"/>
          <w:szCs w:val="24"/>
          <w:lang w:eastAsia="ru-RU"/>
        </w:rPr>
      </w:pPr>
      <w:r w:rsidRPr="003F50D0">
        <w:rPr>
          <w:rFonts w:ascii="Times New Roman" w:eastAsia="Times New Roman" w:hAnsi="Times New Roman" w:cs="Times New Roman"/>
          <w:b/>
          <w:sz w:val="24"/>
          <w:szCs w:val="24"/>
          <w:lang w:eastAsia="ru-RU"/>
        </w:rPr>
        <w:t>Структура и интерфейс программы</w:t>
      </w:r>
    </w:p>
    <w:p w:rsidR="009543B2" w:rsidRPr="003F50D0" w:rsidRDefault="009543B2" w:rsidP="00341B14">
      <w:pPr>
        <w:spacing w:after="0" w:line="360" w:lineRule="auto"/>
        <w:ind w:firstLine="709"/>
        <w:jc w:val="both"/>
        <w:rPr>
          <w:rFonts w:ascii="Times New Roman" w:eastAsia="Times New Roman" w:hAnsi="Times New Roman" w:cs="Times New Roman"/>
          <w:sz w:val="24"/>
          <w:szCs w:val="24"/>
          <w:lang w:eastAsia="ru-RU"/>
        </w:rPr>
      </w:pPr>
      <w:r w:rsidRPr="003F50D0">
        <w:rPr>
          <w:rFonts w:ascii="Times New Roman" w:eastAsia="Times New Roman" w:hAnsi="Times New Roman" w:cs="Times New Roman"/>
          <w:sz w:val="24"/>
          <w:szCs w:val="24"/>
          <w:lang w:eastAsia="ru-RU"/>
        </w:rPr>
        <w:t xml:space="preserve">Для написания программы была выбрана среда визуального программирования </w:t>
      </w:r>
      <w:proofErr w:type="spellStart"/>
      <w:r w:rsidRPr="003F50D0">
        <w:rPr>
          <w:rFonts w:ascii="Times New Roman" w:eastAsia="Times New Roman" w:hAnsi="Times New Roman" w:cs="Times New Roman"/>
          <w:sz w:val="24"/>
          <w:szCs w:val="24"/>
          <w:lang w:eastAsia="ru-RU"/>
        </w:rPr>
        <w:t>Delphi</w:t>
      </w:r>
      <w:proofErr w:type="spellEnd"/>
      <w:r w:rsidRPr="003F50D0">
        <w:rPr>
          <w:rFonts w:ascii="Times New Roman" w:eastAsia="Times New Roman" w:hAnsi="Times New Roman" w:cs="Times New Roman"/>
          <w:sz w:val="24"/>
          <w:szCs w:val="24"/>
          <w:lang w:eastAsia="ru-RU"/>
        </w:rPr>
        <w:t xml:space="preserve"> </w:t>
      </w:r>
      <w:r w:rsidRPr="003F50D0">
        <w:rPr>
          <w:rFonts w:ascii="Times New Roman" w:eastAsia="Times New Roman" w:hAnsi="Times New Roman" w:cs="Times New Roman"/>
          <w:sz w:val="24"/>
          <w:szCs w:val="24"/>
          <w:lang w:val="en-US" w:eastAsia="ru-RU"/>
        </w:rPr>
        <w:t>XE</w:t>
      </w:r>
      <w:r w:rsidRPr="003F50D0">
        <w:rPr>
          <w:rFonts w:ascii="Times New Roman" w:eastAsia="Times New Roman" w:hAnsi="Times New Roman" w:cs="Times New Roman"/>
          <w:sz w:val="24"/>
          <w:szCs w:val="24"/>
          <w:lang w:eastAsia="ru-RU"/>
        </w:rPr>
        <w:t>2. Выбор этой среды обусловлен тем, что в ней имеются компоненты для эффективной работы с базами данных и возможности создать достаточно удобный интерфейс для пользователя.</w:t>
      </w:r>
    </w:p>
    <w:p w:rsidR="00ED2F10" w:rsidRPr="003F50D0" w:rsidRDefault="009543B2" w:rsidP="00341B14">
      <w:pPr>
        <w:spacing w:after="0" w:line="360" w:lineRule="auto"/>
        <w:ind w:firstLine="709"/>
        <w:jc w:val="both"/>
        <w:rPr>
          <w:rFonts w:ascii="Times New Roman" w:eastAsia="Times New Roman" w:hAnsi="Times New Roman" w:cs="Times New Roman"/>
          <w:sz w:val="24"/>
          <w:szCs w:val="24"/>
          <w:lang w:eastAsia="ru-RU"/>
        </w:rPr>
      </w:pPr>
      <w:r w:rsidRPr="003F50D0">
        <w:rPr>
          <w:rFonts w:ascii="Times New Roman" w:eastAsia="Times New Roman" w:hAnsi="Times New Roman" w:cs="Times New Roman"/>
          <w:sz w:val="24"/>
          <w:szCs w:val="24"/>
          <w:lang w:eastAsia="ru-RU"/>
        </w:rPr>
        <w:t xml:space="preserve">При запуске программы открывается главная форма. На этой форме находится Главное меню – компонент класса </w:t>
      </w:r>
      <w:proofErr w:type="spellStart"/>
      <w:r w:rsidRPr="003F50D0">
        <w:rPr>
          <w:rFonts w:ascii="Times New Roman" w:eastAsia="Times New Roman" w:hAnsi="Times New Roman" w:cs="Times New Roman"/>
          <w:sz w:val="24"/>
          <w:szCs w:val="24"/>
          <w:lang w:eastAsia="ru-RU"/>
        </w:rPr>
        <w:t>TMemo</w:t>
      </w:r>
      <w:proofErr w:type="spellEnd"/>
      <w:r w:rsidRPr="003F50D0">
        <w:rPr>
          <w:rFonts w:ascii="Times New Roman" w:eastAsia="Times New Roman" w:hAnsi="Times New Roman" w:cs="Times New Roman"/>
          <w:sz w:val="24"/>
          <w:szCs w:val="24"/>
          <w:lang w:eastAsia="ru-RU"/>
        </w:rPr>
        <w:t>. Каждый пункт меню содержит несколько подменю, позволяющих осуществить выбор одного из следующих действий:</w:t>
      </w:r>
    </w:p>
    <w:p w:rsidR="009543B2" w:rsidRPr="003F50D0" w:rsidRDefault="009543B2" w:rsidP="00341B14">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3F50D0">
        <w:rPr>
          <w:rFonts w:ascii="Times New Roman" w:eastAsia="Times New Roman" w:hAnsi="Times New Roman" w:cs="Times New Roman"/>
          <w:sz w:val="24"/>
          <w:szCs w:val="24"/>
          <w:lang w:eastAsia="ru-RU"/>
        </w:rPr>
        <w:t>Пункт меню Данные позволяет:</w:t>
      </w:r>
    </w:p>
    <w:p w:rsidR="009543B2" w:rsidRPr="003F50D0" w:rsidRDefault="009543B2" w:rsidP="00341B14">
      <w:pPr>
        <w:pStyle w:val="a5"/>
        <w:numPr>
          <w:ilvl w:val="0"/>
          <w:numId w:val="41"/>
        </w:numPr>
        <w:tabs>
          <w:tab w:val="left" w:pos="1134"/>
        </w:tabs>
        <w:spacing w:after="0" w:line="360" w:lineRule="auto"/>
        <w:ind w:left="0" w:firstLine="709"/>
        <w:jc w:val="both"/>
        <w:rPr>
          <w:rFonts w:ascii="Times New Roman" w:eastAsia="Times New Roman" w:hAnsi="Times New Roman"/>
          <w:sz w:val="24"/>
          <w:szCs w:val="24"/>
          <w:lang w:eastAsia="ru-RU"/>
        </w:rPr>
      </w:pPr>
      <w:r w:rsidRPr="003F50D0">
        <w:rPr>
          <w:rFonts w:ascii="Times New Roman" w:eastAsia="Times New Roman" w:hAnsi="Times New Roman"/>
          <w:sz w:val="24"/>
          <w:szCs w:val="24"/>
          <w:lang w:eastAsia="ru-RU"/>
        </w:rPr>
        <w:t>Установить рабочую директорию пользователя, содержащую данные балансов;</w:t>
      </w:r>
    </w:p>
    <w:p w:rsidR="009543B2" w:rsidRPr="003F50D0" w:rsidRDefault="009543B2" w:rsidP="00341B14">
      <w:pPr>
        <w:pStyle w:val="a5"/>
        <w:numPr>
          <w:ilvl w:val="0"/>
          <w:numId w:val="41"/>
        </w:numPr>
        <w:tabs>
          <w:tab w:val="left" w:pos="1134"/>
        </w:tabs>
        <w:spacing w:after="0" w:line="360" w:lineRule="auto"/>
        <w:ind w:left="0" w:firstLine="709"/>
        <w:jc w:val="both"/>
        <w:rPr>
          <w:rFonts w:ascii="Times New Roman" w:eastAsia="Times New Roman" w:hAnsi="Times New Roman"/>
          <w:sz w:val="24"/>
          <w:szCs w:val="24"/>
          <w:lang w:eastAsia="ru-RU"/>
        </w:rPr>
      </w:pPr>
      <w:r w:rsidRPr="003F50D0">
        <w:rPr>
          <w:rFonts w:ascii="Times New Roman" w:eastAsia="Times New Roman" w:hAnsi="Times New Roman"/>
          <w:sz w:val="24"/>
          <w:szCs w:val="24"/>
          <w:lang w:eastAsia="ru-RU"/>
        </w:rPr>
        <w:t>Считать данные балансов;</w:t>
      </w:r>
    </w:p>
    <w:p w:rsidR="009543B2" w:rsidRPr="003F50D0" w:rsidRDefault="009543B2" w:rsidP="00341B14">
      <w:pPr>
        <w:pStyle w:val="a5"/>
        <w:numPr>
          <w:ilvl w:val="0"/>
          <w:numId w:val="41"/>
        </w:numPr>
        <w:tabs>
          <w:tab w:val="left" w:pos="1134"/>
        </w:tabs>
        <w:spacing w:after="0" w:line="360" w:lineRule="auto"/>
        <w:ind w:left="0" w:firstLine="709"/>
        <w:jc w:val="both"/>
        <w:rPr>
          <w:rFonts w:ascii="Times New Roman" w:eastAsia="Times New Roman" w:hAnsi="Times New Roman"/>
          <w:sz w:val="24"/>
          <w:szCs w:val="24"/>
          <w:lang w:eastAsia="ru-RU"/>
        </w:rPr>
      </w:pPr>
      <w:r w:rsidRPr="003F50D0">
        <w:rPr>
          <w:rFonts w:ascii="Times New Roman" w:eastAsia="Times New Roman" w:hAnsi="Times New Roman"/>
          <w:sz w:val="24"/>
          <w:szCs w:val="24"/>
          <w:lang w:eastAsia="ru-RU"/>
        </w:rPr>
        <w:t>Установить соответствие новому балансу;</w:t>
      </w:r>
    </w:p>
    <w:p w:rsidR="009543B2" w:rsidRPr="003F50D0" w:rsidRDefault="009543B2" w:rsidP="00341B14">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3F50D0">
        <w:rPr>
          <w:rFonts w:ascii="Times New Roman" w:eastAsia="Times New Roman" w:hAnsi="Times New Roman" w:cs="Times New Roman"/>
          <w:sz w:val="24"/>
          <w:szCs w:val="24"/>
          <w:lang w:eastAsia="ru-RU"/>
        </w:rPr>
        <w:t>Пункт меню Расчет коэффициентов ФСФО:</w:t>
      </w:r>
    </w:p>
    <w:p w:rsidR="009543B2" w:rsidRPr="003F50D0" w:rsidRDefault="009543B2" w:rsidP="00341B14">
      <w:pPr>
        <w:pStyle w:val="a5"/>
        <w:numPr>
          <w:ilvl w:val="0"/>
          <w:numId w:val="43"/>
        </w:numPr>
        <w:tabs>
          <w:tab w:val="left" w:pos="1134"/>
        </w:tabs>
        <w:spacing w:after="0" w:line="360" w:lineRule="auto"/>
        <w:ind w:left="0" w:firstLine="709"/>
        <w:jc w:val="both"/>
        <w:rPr>
          <w:rFonts w:ascii="Times New Roman" w:eastAsia="Times New Roman" w:hAnsi="Times New Roman"/>
          <w:sz w:val="24"/>
          <w:szCs w:val="24"/>
          <w:lang w:eastAsia="ru-RU"/>
        </w:rPr>
      </w:pPr>
      <w:r w:rsidRPr="003F50D0">
        <w:rPr>
          <w:rFonts w:ascii="Times New Roman" w:eastAsia="Times New Roman" w:hAnsi="Times New Roman"/>
          <w:sz w:val="24"/>
          <w:szCs w:val="24"/>
          <w:lang w:eastAsia="ru-RU"/>
        </w:rPr>
        <w:t>Рассчитать коэффициенты;</w:t>
      </w:r>
    </w:p>
    <w:p w:rsidR="009543B2" w:rsidRPr="003F50D0" w:rsidRDefault="009543B2" w:rsidP="00341B14">
      <w:pPr>
        <w:pStyle w:val="a5"/>
        <w:numPr>
          <w:ilvl w:val="0"/>
          <w:numId w:val="43"/>
        </w:numPr>
        <w:tabs>
          <w:tab w:val="left" w:pos="1134"/>
        </w:tabs>
        <w:spacing w:after="0" w:line="360" w:lineRule="auto"/>
        <w:ind w:left="0" w:firstLine="709"/>
        <w:jc w:val="both"/>
        <w:rPr>
          <w:rFonts w:ascii="Times New Roman" w:eastAsia="Times New Roman" w:hAnsi="Times New Roman"/>
          <w:sz w:val="24"/>
          <w:szCs w:val="24"/>
          <w:lang w:eastAsia="ru-RU"/>
        </w:rPr>
      </w:pPr>
      <w:r w:rsidRPr="003F50D0">
        <w:rPr>
          <w:rFonts w:ascii="Times New Roman" w:eastAsia="Times New Roman" w:hAnsi="Times New Roman"/>
          <w:sz w:val="24"/>
          <w:szCs w:val="24"/>
          <w:lang w:eastAsia="ru-RU"/>
        </w:rPr>
        <w:t>Переопределить оси;</w:t>
      </w:r>
    </w:p>
    <w:p w:rsidR="009543B2" w:rsidRPr="003F50D0" w:rsidRDefault="009543B2" w:rsidP="00341B14">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3F50D0">
        <w:rPr>
          <w:rFonts w:ascii="Times New Roman" w:eastAsia="Times New Roman" w:hAnsi="Times New Roman" w:cs="Times New Roman"/>
          <w:sz w:val="24"/>
          <w:szCs w:val="24"/>
          <w:lang w:eastAsia="ru-RU"/>
        </w:rPr>
        <w:t>Пункт меню Прогнозирование банкротства:</w:t>
      </w:r>
    </w:p>
    <w:p w:rsidR="009543B2" w:rsidRPr="003F50D0" w:rsidRDefault="009543B2" w:rsidP="00341B14">
      <w:pPr>
        <w:pStyle w:val="a5"/>
        <w:numPr>
          <w:ilvl w:val="0"/>
          <w:numId w:val="45"/>
        </w:numPr>
        <w:tabs>
          <w:tab w:val="left" w:pos="1134"/>
        </w:tabs>
        <w:spacing w:after="0" w:line="360" w:lineRule="auto"/>
        <w:ind w:left="0" w:firstLine="709"/>
        <w:jc w:val="both"/>
        <w:rPr>
          <w:rFonts w:ascii="Times New Roman" w:eastAsia="Times New Roman" w:hAnsi="Times New Roman"/>
          <w:sz w:val="24"/>
          <w:szCs w:val="24"/>
          <w:lang w:eastAsia="ru-RU"/>
        </w:rPr>
      </w:pPr>
      <w:r w:rsidRPr="003F50D0">
        <w:rPr>
          <w:rFonts w:ascii="Times New Roman" w:eastAsia="Times New Roman" w:hAnsi="Times New Roman"/>
          <w:sz w:val="24"/>
          <w:szCs w:val="24"/>
          <w:lang w:eastAsia="ru-RU"/>
        </w:rPr>
        <w:t>Пятифакторная модель Альтмана;</w:t>
      </w:r>
    </w:p>
    <w:p w:rsidR="009543B2" w:rsidRPr="003F50D0" w:rsidRDefault="009543B2" w:rsidP="00341B14">
      <w:pPr>
        <w:pStyle w:val="a5"/>
        <w:numPr>
          <w:ilvl w:val="0"/>
          <w:numId w:val="45"/>
        </w:numPr>
        <w:tabs>
          <w:tab w:val="left" w:pos="1134"/>
        </w:tabs>
        <w:spacing w:after="0" w:line="360" w:lineRule="auto"/>
        <w:ind w:left="0" w:firstLine="709"/>
        <w:jc w:val="both"/>
        <w:rPr>
          <w:rFonts w:ascii="Times New Roman" w:eastAsia="Times New Roman" w:hAnsi="Times New Roman"/>
          <w:sz w:val="24"/>
          <w:szCs w:val="24"/>
          <w:lang w:eastAsia="ru-RU"/>
        </w:rPr>
      </w:pPr>
      <w:r w:rsidRPr="003F50D0">
        <w:rPr>
          <w:rFonts w:ascii="Times New Roman" w:eastAsia="Times New Roman" w:hAnsi="Times New Roman"/>
          <w:sz w:val="24"/>
          <w:szCs w:val="24"/>
          <w:lang w:eastAsia="ru-RU"/>
        </w:rPr>
        <w:t>Двухфакторная модель для РФ;</w:t>
      </w:r>
    </w:p>
    <w:p w:rsidR="009543B2" w:rsidRPr="003F50D0" w:rsidRDefault="009543B2" w:rsidP="00341B14">
      <w:pPr>
        <w:pStyle w:val="a5"/>
        <w:numPr>
          <w:ilvl w:val="0"/>
          <w:numId w:val="45"/>
        </w:numPr>
        <w:tabs>
          <w:tab w:val="left" w:pos="1134"/>
        </w:tabs>
        <w:spacing w:after="0" w:line="360" w:lineRule="auto"/>
        <w:ind w:left="0" w:firstLine="709"/>
        <w:jc w:val="both"/>
        <w:rPr>
          <w:rFonts w:ascii="Times New Roman" w:eastAsia="Times New Roman" w:hAnsi="Times New Roman"/>
          <w:sz w:val="24"/>
          <w:szCs w:val="24"/>
          <w:lang w:eastAsia="ru-RU"/>
        </w:rPr>
      </w:pPr>
      <w:r w:rsidRPr="003F50D0">
        <w:rPr>
          <w:rFonts w:ascii="Times New Roman" w:eastAsia="Times New Roman" w:hAnsi="Times New Roman"/>
          <w:sz w:val="24"/>
          <w:szCs w:val="24"/>
          <w:lang w:eastAsia="ru-RU"/>
        </w:rPr>
        <w:t xml:space="preserve">Дискриминантная модель </w:t>
      </w:r>
      <w:proofErr w:type="spellStart"/>
      <w:r w:rsidRPr="003F50D0">
        <w:rPr>
          <w:rFonts w:ascii="Times New Roman" w:eastAsia="Times New Roman" w:hAnsi="Times New Roman"/>
          <w:sz w:val="24"/>
          <w:szCs w:val="24"/>
          <w:lang w:eastAsia="ru-RU"/>
        </w:rPr>
        <w:t>Таффлера</w:t>
      </w:r>
      <w:proofErr w:type="spellEnd"/>
      <w:r w:rsidRPr="003F50D0">
        <w:rPr>
          <w:rFonts w:ascii="Times New Roman" w:eastAsia="Times New Roman" w:hAnsi="Times New Roman"/>
          <w:sz w:val="24"/>
          <w:szCs w:val="24"/>
          <w:lang w:eastAsia="ru-RU"/>
        </w:rPr>
        <w:t>.</w:t>
      </w:r>
    </w:p>
    <w:p w:rsidR="009543B2" w:rsidRPr="003F50D0" w:rsidRDefault="009543B2" w:rsidP="00341B14">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3F50D0">
        <w:rPr>
          <w:rFonts w:ascii="Times New Roman" w:eastAsia="Times New Roman" w:hAnsi="Times New Roman" w:cs="Times New Roman"/>
          <w:sz w:val="24"/>
          <w:szCs w:val="24"/>
          <w:lang w:eastAsia="ru-RU"/>
        </w:rPr>
        <w:t>Пункт меню Ликвидность предприятия:</w:t>
      </w:r>
    </w:p>
    <w:p w:rsidR="009543B2" w:rsidRPr="003F50D0" w:rsidRDefault="009543B2" w:rsidP="00341B14">
      <w:pPr>
        <w:pStyle w:val="a5"/>
        <w:numPr>
          <w:ilvl w:val="0"/>
          <w:numId w:val="45"/>
        </w:numPr>
        <w:tabs>
          <w:tab w:val="left" w:pos="1134"/>
        </w:tabs>
        <w:spacing w:after="0" w:line="360" w:lineRule="auto"/>
        <w:ind w:left="0" w:firstLine="709"/>
        <w:jc w:val="both"/>
        <w:rPr>
          <w:rFonts w:ascii="Times New Roman" w:eastAsia="Times New Roman" w:hAnsi="Times New Roman"/>
          <w:sz w:val="24"/>
          <w:szCs w:val="24"/>
          <w:lang w:eastAsia="ru-RU"/>
        </w:rPr>
      </w:pPr>
      <w:r w:rsidRPr="003F50D0">
        <w:rPr>
          <w:rFonts w:ascii="Times New Roman" w:eastAsia="Times New Roman" w:hAnsi="Times New Roman"/>
          <w:sz w:val="24"/>
          <w:szCs w:val="24"/>
          <w:lang w:eastAsia="ru-RU"/>
        </w:rPr>
        <w:t>•</w:t>
      </w:r>
      <w:r w:rsidRPr="003F50D0">
        <w:rPr>
          <w:rFonts w:ascii="Times New Roman" w:eastAsia="Times New Roman" w:hAnsi="Times New Roman"/>
          <w:sz w:val="24"/>
          <w:szCs w:val="24"/>
          <w:lang w:eastAsia="ru-RU"/>
        </w:rPr>
        <w:tab/>
        <w:t>Расчет показателей ликвидности.</w:t>
      </w:r>
    </w:p>
    <w:p w:rsidR="00ED2F10" w:rsidRPr="003F50D0" w:rsidRDefault="009543B2" w:rsidP="00341B14">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3F50D0">
        <w:rPr>
          <w:rFonts w:ascii="Times New Roman" w:eastAsia="Times New Roman" w:hAnsi="Times New Roman" w:cs="Times New Roman"/>
          <w:sz w:val="24"/>
          <w:szCs w:val="24"/>
          <w:lang w:eastAsia="ru-RU"/>
        </w:rPr>
        <w:lastRenderedPageBreak/>
        <w:t>Пункт меню Выход</w:t>
      </w:r>
    </w:p>
    <w:p w:rsidR="009543B2" w:rsidRPr="003F50D0" w:rsidRDefault="009543B2" w:rsidP="00341B14">
      <w:pPr>
        <w:spacing w:after="0" w:line="360" w:lineRule="auto"/>
        <w:ind w:firstLine="709"/>
        <w:jc w:val="both"/>
        <w:rPr>
          <w:rFonts w:ascii="Times New Roman" w:eastAsia="Times New Roman" w:hAnsi="Times New Roman" w:cs="Times New Roman"/>
          <w:sz w:val="24"/>
          <w:szCs w:val="24"/>
          <w:lang w:eastAsia="ru-RU"/>
        </w:rPr>
      </w:pPr>
      <w:r w:rsidRPr="003F50D0">
        <w:rPr>
          <w:rFonts w:ascii="Times New Roman" w:eastAsia="Times New Roman" w:hAnsi="Times New Roman" w:cs="Times New Roman"/>
          <w:sz w:val="24"/>
          <w:szCs w:val="24"/>
          <w:lang w:eastAsia="ru-RU"/>
        </w:rPr>
        <w:t>При выборе одного из пунктов активизируется соответствующая панель. Если же выбран пункт «Выход», то программа закрывается, при этом сохраняются все внесенные данные и рассчитанные коэффициенты.</w:t>
      </w:r>
    </w:p>
    <w:p w:rsidR="009543B2" w:rsidRPr="003F50D0" w:rsidRDefault="009543B2" w:rsidP="00341B14">
      <w:pPr>
        <w:spacing w:after="0" w:line="360" w:lineRule="auto"/>
        <w:ind w:firstLine="709"/>
        <w:jc w:val="both"/>
        <w:rPr>
          <w:rFonts w:ascii="Times New Roman" w:eastAsia="Times New Roman" w:hAnsi="Times New Roman" w:cs="Times New Roman"/>
          <w:sz w:val="24"/>
          <w:szCs w:val="24"/>
          <w:lang w:eastAsia="ru-RU"/>
        </w:rPr>
      </w:pPr>
      <w:r w:rsidRPr="003F50D0">
        <w:rPr>
          <w:rFonts w:ascii="Times New Roman" w:eastAsia="Times New Roman" w:hAnsi="Times New Roman" w:cs="Times New Roman"/>
          <w:sz w:val="24"/>
          <w:szCs w:val="24"/>
          <w:lang w:eastAsia="ru-RU"/>
        </w:rPr>
        <w:t xml:space="preserve">Панель, предназначенная для установления рабочей директории, имеет следующий интерфейс. Она содержит компонент класса </w:t>
      </w:r>
      <w:proofErr w:type="spellStart"/>
      <w:r w:rsidRPr="003F50D0">
        <w:rPr>
          <w:rFonts w:ascii="Times New Roman" w:eastAsia="Times New Roman" w:hAnsi="Times New Roman" w:cs="Times New Roman"/>
          <w:sz w:val="24"/>
          <w:szCs w:val="24"/>
          <w:lang w:eastAsia="ru-RU"/>
        </w:rPr>
        <w:t>TDriveComboBox</w:t>
      </w:r>
      <w:proofErr w:type="spellEnd"/>
      <w:r w:rsidRPr="003F50D0">
        <w:rPr>
          <w:rFonts w:ascii="Times New Roman" w:eastAsia="Times New Roman" w:hAnsi="Times New Roman" w:cs="Times New Roman"/>
          <w:sz w:val="24"/>
          <w:szCs w:val="24"/>
          <w:lang w:eastAsia="ru-RU"/>
        </w:rPr>
        <w:t xml:space="preserve">, предназначенный для выбора диска, </w:t>
      </w:r>
      <w:proofErr w:type="spellStart"/>
      <w:r w:rsidRPr="003F50D0">
        <w:rPr>
          <w:rFonts w:ascii="Times New Roman" w:eastAsia="Times New Roman" w:hAnsi="Times New Roman" w:cs="Times New Roman"/>
          <w:sz w:val="24"/>
          <w:szCs w:val="24"/>
          <w:lang w:eastAsia="ru-RU"/>
        </w:rPr>
        <w:t>TDirectoryListBox</w:t>
      </w:r>
      <w:proofErr w:type="spellEnd"/>
      <w:r w:rsidRPr="003F50D0">
        <w:rPr>
          <w:rFonts w:ascii="Times New Roman" w:eastAsia="Times New Roman" w:hAnsi="Times New Roman" w:cs="Times New Roman"/>
          <w:sz w:val="24"/>
          <w:szCs w:val="24"/>
          <w:lang w:eastAsia="ru-RU"/>
        </w:rPr>
        <w:t xml:space="preserve">, отображающий содержимое выбранного диска и позволяющий перемещаться по каталогам этого диска, и два компонента класса </w:t>
      </w:r>
      <w:proofErr w:type="spellStart"/>
      <w:r w:rsidRPr="003F50D0">
        <w:rPr>
          <w:rFonts w:ascii="Times New Roman" w:eastAsia="Times New Roman" w:hAnsi="Times New Roman" w:cs="Times New Roman"/>
          <w:sz w:val="24"/>
          <w:szCs w:val="24"/>
          <w:lang w:eastAsia="ru-RU"/>
        </w:rPr>
        <w:t>TBitBtn</w:t>
      </w:r>
      <w:proofErr w:type="spellEnd"/>
      <w:r w:rsidRPr="003F50D0">
        <w:rPr>
          <w:rFonts w:ascii="Times New Roman" w:eastAsia="Times New Roman" w:hAnsi="Times New Roman" w:cs="Times New Roman"/>
          <w:sz w:val="24"/>
          <w:szCs w:val="24"/>
          <w:lang w:eastAsia="ru-RU"/>
        </w:rPr>
        <w:t xml:space="preserve">, позволяющие отменить или принять установленную директорию. </w:t>
      </w:r>
    </w:p>
    <w:p w:rsidR="009543B2" w:rsidRPr="003F50D0" w:rsidRDefault="009543B2" w:rsidP="00341B14">
      <w:pPr>
        <w:spacing w:after="0" w:line="360" w:lineRule="auto"/>
        <w:ind w:firstLine="709"/>
        <w:jc w:val="both"/>
        <w:rPr>
          <w:rFonts w:ascii="Times New Roman" w:eastAsia="Times New Roman" w:hAnsi="Times New Roman" w:cs="Times New Roman"/>
          <w:sz w:val="24"/>
          <w:szCs w:val="24"/>
          <w:lang w:eastAsia="ru-RU"/>
        </w:rPr>
      </w:pPr>
      <w:r w:rsidRPr="003F50D0">
        <w:rPr>
          <w:rFonts w:ascii="Times New Roman" w:eastAsia="Times New Roman" w:hAnsi="Times New Roman" w:cs="Times New Roman"/>
          <w:sz w:val="24"/>
          <w:szCs w:val="24"/>
          <w:lang w:eastAsia="ru-RU"/>
        </w:rPr>
        <w:t xml:space="preserve">Для считывания балансов предприятий в базу данных активизируется Panel2. На ней расположены компоненты следующих классов: </w:t>
      </w:r>
      <w:proofErr w:type="spellStart"/>
      <w:r w:rsidRPr="003F50D0">
        <w:rPr>
          <w:rFonts w:ascii="Times New Roman" w:eastAsia="Times New Roman" w:hAnsi="Times New Roman" w:cs="Times New Roman"/>
          <w:sz w:val="24"/>
          <w:szCs w:val="24"/>
          <w:lang w:eastAsia="ru-RU"/>
        </w:rPr>
        <w:t>TFileListBox</w:t>
      </w:r>
      <w:proofErr w:type="spellEnd"/>
      <w:r w:rsidRPr="003F50D0">
        <w:rPr>
          <w:rFonts w:ascii="Times New Roman" w:eastAsia="Times New Roman" w:hAnsi="Times New Roman" w:cs="Times New Roman"/>
          <w:sz w:val="24"/>
          <w:szCs w:val="24"/>
          <w:lang w:eastAsia="ru-RU"/>
        </w:rPr>
        <w:t xml:space="preserve"> – отображает список файлов типа *.</w:t>
      </w:r>
      <w:proofErr w:type="spellStart"/>
      <w:r w:rsidRPr="003F50D0">
        <w:rPr>
          <w:rFonts w:ascii="Times New Roman" w:eastAsia="Times New Roman" w:hAnsi="Times New Roman" w:cs="Times New Roman"/>
          <w:sz w:val="24"/>
          <w:szCs w:val="24"/>
          <w:lang w:eastAsia="ru-RU"/>
        </w:rPr>
        <w:t>xls</w:t>
      </w:r>
      <w:proofErr w:type="spellEnd"/>
      <w:r w:rsidRPr="003F50D0">
        <w:rPr>
          <w:rFonts w:ascii="Times New Roman" w:eastAsia="Times New Roman" w:hAnsi="Times New Roman" w:cs="Times New Roman"/>
          <w:sz w:val="24"/>
          <w:szCs w:val="24"/>
          <w:lang w:eastAsia="ru-RU"/>
        </w:rPr>
        <w:t xml:space="preserve">, установленной директории, </w:t>
      </w:r>
      <w:proofErr w:type="spellStart"/>
      <w:r w:rsidRPr="003F50D0">
        <w:rPr>
          <w:rFonts w:ascii="Times New Roman" w:eastAsia="Times New Roman" w:hAnsi="Times New Roman" w:cs="Times New Roman"/>
          <w:sz w:val="24"/>
          <w:szCs w:val="24"/>
          <w:lang w:eastAsia="ru-RU"/>
        </w:rPr>
        <w:t>TDBGrid</w:t>
      </w:r>
      <w:proofErr w:type="spellEnd"/>
      <w:r w:rsidRPr="003F50D0">
        <w:rPr>
          <w:rFonts w:ascii="Times New Roman" w:eastAsia="Times New Roman" w:hAnsi="Times New Roman" w:cs="Times New Roman"/>
          <w:sz w:val="24"/>
          <w:szCs w:val="24"/>
          <w:lang w:eastAsia="ru-RU"/>
        </w:rPr>
        <w:t xml:space="preserve">, так называемая сводная таблица, куда заносятся все данные бухгалтерского баланса предприятия. Так же на панели имеется объект Edit1, в котором отображается выбранная пользователем директория, объект Button4, при нажатии на который производится считывание данных из форм балансов, объект </w:t>
      </w:r>
      <w:proofErr w:type="spellStart"/>
      <w:r w:rsidRPr="003F50D0">
        <w:rPr>
          <w:rFonts w:ascii="Times New Roman" w:eastAsia="Times New Roman" w:hAnsi="Times New Roman" w:cs="Times New Roman"/>
          <w:sz w:val="24"/>
          <w:szCs w:val="24"/>
          <w:lang w:eastAsia="ru-RU"/>
        </w:rPr>
        <w:t>BitBtn</w:t>
      </w:r>
      <w:proofErr w:type="spellEnd"/>
      <w:r w:rsidRPr="003F50D0">
        <w:rPr>
          <w:rFonts w:ascii="Times New Roman" w:eastAsia="Times New Roman" w:hAnsi="Times New Roman" w:cs="Times New Roman"/>
          <w:sz w:val="24"/>
          <w:szCs w:val="24"/>
          <w:lang w:eastAsia="ru-RU"/>
        </w:rPr>
        <w:t xml:space="preserve"> позволяющий закрыть Panel2.</w:t>
      </w:r>
    </w:p>
    <w:p w:rsidR="009543B2" w:rsidRPr="003F50D0" w:rsidRDefault="009543B2" w:rsidP="00341B14">
      <w:pPr>
        <w:spacing w:after="0" w:line="360" w:lineRule="auto"/>
        <w:ind w:firstLine="709"/>
        <w:jc w:val="both"/>
        <w:rPr>
          <w:rFonts w:ascii="Times New Roman" w:eastAsia="Times New Roman" w:hAnsi="Times New Roman" w:cs="Times New Roman"/>
          <w:sz w:val="24"/>
          <w:szCs w:val="24"/>
          <w:lang w:eastAsia="ru-RU"/>
        </w:rPr>
      </w:pPr>
      <w:r w:rsidRPr="003F50D0">
        <w:rPr>
          <w:rFonts w:ascii="Times New Roman" w:eastAsia="Times New Roman" w:hAnsi="Times New Roman" w:cs="Times New Roman"/>
          <w:sz w:val="24"/>
          <w:szCs w:val="24"/>
          <w:lang w:eastAsia="ru-RU"/>
        </w:rPr>
        <w:t xml:space="preserve">Для расчета коэффициентов ФСФО и просмотра диаграммы полученных значений активизируются панели Panel3,. На первой панели имеется объект DBGrid2, в котором отображаются коэффициенты ФСФО, рассчитанные для всех предприятий, находящихся в сводной таблице и объекты BitBtn4, позволяющий активизировать Panel7и BitBtn11, который закрывает Panel3. На Panel7 расположен компонент типа </w:t>
      </w:r>
      <w:proofErr w:type="spellStart"/>
      <w:r w:rsidRPr="003F50D0">
        <w:rPr>
          <w:rFonts w:ascii="Times New Roman" w:eastAsia="Times New Roman" w:hAnsi="Times New Roman" w:cs="Times New Roman"/>
          <w:sz w:val="24"/>
          <w:szCs w:val="24"/>
          <w:lang w:eastAsia="ru-RU"/>
        </w:rPr>
        <w:t>TImage</w:t>
      </w:r>
      <w:proofErr w:type="spellEnd"/>
      <w:r w:rsidRPr="003F50D0">
        <w:rPr>
          <w:rFonts w:ascii="Times New Roman" w:eastAsia="Times New Roman" w:hAnsi="Times New Roman" w:cs="Times New Roman"/>
          <w:sz w:val="24"/>
          <w:szCs w:val="24"/>
          <w:lang w:eastAsia="ru-RU"/>
        </w:rPr>
        <w:t xml:space="preserve">, на котором отображаются значения коэффициентов ФСФО в виде круговой диаграммы. Для того, чтобы изменить направление осей круговой диаграммы используется Panel8. Не ней находятся двадцать шесть объектов типа </w:t>
      </w:r>
      <w:proofErr w:type="spellStart"/>
      <w:r w:rsidRPr="003F50D0">
        <w:rPr>
          <w:rFonts w:ascii="Times New Roman" w:eastAsia="Times New Roman" w:hAnsi="Times New Roman" w:cs="Times New Roman"/>
          <w:sz w:val="24"/>
          <w:szCs w:val="24"/>
          <w:lang w:eastAsia="ru-RU"/>
        </w:rPr>
        <w:t>TCheckBox</w:t>
      </w:r>
      <w:proofErr w:type="spellEnd"/>
      <w:r w:rsidRPr="003F50D0">
        <w:rPr>
          <w:rFonts w:ascii="Times New Roman" w:eastAsia="Times New Roman" w:hAnsi="Times New Roman" w:cs="Times New Roman"/>
          <w:sz w:val="24"/>
          <w:szCs w:val="24"/>
          <w:lang w:eastAsia="ru-RU"/>
        </w:rPr>
        <w:t>. Если i-</w:t>
      </w:r>
      <w:proofErr w:type="spellStart"/>
      <w:r w:rsidRPr="003F50D0">
        <w:rPr>
          <w:rFonts w:ascii="Times New Roman" w:eastAsia="Times New Roman" w:hAnsi="Times New Roman" w:cs="Times New Roman"/>
          <w:sz w:val="24"/>
          <w:szCs w:val="24"/>
          <w:lang w:eastAsia="ru-RU"/>
        </w:rPr>
        <w:t>ый</w:t>
      </w:r>
      <w:proofErr w:type="spellEnd"/>
      <w:r w:rsidRPr="003F50D0">
        <w:rPr>
          <w:rFonts w:ascii="Times New Roman" w:eastAsia="Times New Roman" w:hAnsi="Times New Roman" w:cs="Times New Roman"/>
          <w:sz w:val="24"/>
          <w:szCs w:val="24"/>
          <w:lang w:eastAsia="ru-RU"/>
        </w:rPr>
        <w:t xml:space="preserve"> объект помечен, то на </w:t>
      </w:r>
      <w:proofErr w:type="spellStart"/>
      <w:r w:rsidRPr="003F50D0">
        <w:rPr>
          <w:rFonts w:ascii="Times New Roman" w:eastAsia="Times New Roman" w:hAnsi="Times New Roman" w:cs="Times New Roman"/>
          <w:sz w:val="24"/>
          <w:szCs w:val="24"/>
          <w:lang w:eastAsia="ru-RU"/>
        </w:rPr>
        <w:t>Кi</w:t>
      </w:r>
      <w:proofErr w:type="spellEnd"/>
      <w:r w:rsidRPr="003F50D0">
        <w:rPr>
          <w:rFonts w:ascii="Times New Roman" w:eastAsia="Times New Roman" w:hAnsi="Times New Roman" w:cs="Times New Roman"/>
          <w:sz w:val="24"/>
          <w:szCs w:val="24"/>
          <w:lang w:eastAsia="ru-RU"/>
        </w:rPr>
        <w:t>-ой на оси отображается значение 1-Кi, т.е. ось меняет направление.</w:t>
      </w:r>
    </w:p>
    <w:p w:rsidR="009543B2" w:rsidRPr="003F50D0" w:rsidRDefault="009543B2" w:rsidP="00341B14">
      <w:pPr>
        <w:spacing w:after="0" w:line="360" w:lineRule="auto"/>
        <w:ind w:firstLine="709"/>
        <w:jc w:val="both"/>
        <w:rPr>
          <w:rFonts w:ascii="Times New Roman" w:eastAsia="Times New Roman" w:hAnsi="Times New Roman" w:cs="Times New Roman"/>
          <w:sz w:val="24"/>
          <w:szCs w:val="24"/>
          <w:lang w:eastAsia="ru-RU"/>
        </w:rPr>
      </w:pPr>
      <w:r w:rsidRPr="003F50D0">
        <w:rPr>
          <w:rFonts w:ascii="Times New Roman" w:eastAsia="Times New Roman" w:hAnsi="Times New Roman" w:cs="Times New Roman"/>
          <w:sz w:val="24"/>
          <w:szCs w:val="24"/>
          <w:lang w:eastAsia="ru-RU"/>
        </w:rPr>
        <w:t xml:space="preserve">На панелях Panel4, Panel5 и Panel6 размещены объекты класса </w:t>
      </w:r>
      <w:proofErr w:type="spellStart"/>
      <w:r w:rsidRPr="003F50D0">
        <w:rPr>
          <w:rFonts w:ascii="Times New Roman" w:eastAsia="Times New Roman" w:hAnsi="Times New Roman" w:cs="Times New Roman"/>
          <w:sz w:val="24"/>
          <w:szCs w:val="24"/>
          <w:lang w:eastAsia="ru-RU"/>
        </w:rPr>
        <w:t>TDBGrid</w:t>
      </w:r>
      <w:proofErr w:type="spellEnd"/>
      <w:r w:rsidRPr="003F50D0">
        <w:rPr>
          <w:rFonts w:ascii="Times New Roman" w:eastAsia="Times New Roman" w:hAnsi="Times New Roman" w:cs="Times New Roman"/>
          <w:sz w:val="24"/>
          <w:szCs w:val="24"/>
          <w:lang w:eastAsia="ru-RU"/>
        </w:rPr>
        <w:t xml:space="preserve">, куда заносятся все данные расчетов. В первом случае выполняются расчеты прогноза банкротства предприятия по моделям </w:t>
      </w:r>
      <w:proofErr w:type="spellStart"/>
      <w:r w:rsidRPr="003F50D0">
        <w:rPr>
          <w:rFonts w:ascii="Times New Roman" w:eastAsia="Times New Roman" w:hAnsi="Times New Roman" w:cs="Times New Roman"/>
          <w:sz w:val="24"/>
          <w:szCs w:val="24"/>
          <w:lang w:eastAsia="ru-RU"/>
        </w:rPr>
        <w:t>Таффлера</w:t>
      </w:r>
      <w:proofErr w:type="spellEnd"/>
      <w:r w:rsidRPr="003F50D0">
        <w:rPr>
          <w:rFonts w:ascii="Times New Roman" w:eastAsia="Times New Roman" w:hAnsi="Times New Roman" w:cs="Times New Roman"/>
          <w:sz w:val="24"/>
          <w:szCs w:val="24"/>
          <w:lang w:eastAsia="ru-RU"/>
        </w:rPr>
        <w:t xml:space="preserve"> и Альтмана; во втором – коэффициенты ликвидности предприятия</w:t>
      </w:r>
      <w:r w:rsidR="003F50D0">
        <w:rPr>
          <w:rFonts w:ascii="Times New Roman" w:eastAsia="Times New Roman" w:hAnsi="Times New Roman" w:cs="Times New Roman"/>
          <w:sz w:val="24"/>
          <w:szCs w:val="24"/>
          <w:lang w:eastAsia="ru-RU"/>
        </w:rPr>
        <w:t xml:space="preserve"> </w:t>
      </w:r>
      <w:r w:rsidRPr="003F50D0">
        <w:rPr>
          <w:rFonts w:ascii="Times New Roman" w:eastAsia="Times New Roman" w:hAnsi="Times New Roman" w:cs="Times New Roman"/>
          <w:sz w:val="24"/>
          <w:szCs w:val="24"/>
          <w:lang w:eastAsia="ru-RU"/>
        </w:rPr>
        <w:t>(быстрая, абсолютная, текущая); в третьем случае – рассчитывается вероятность банкротства предприятия по критериям, установленными РФ.</w:t>
      </w:r>
    </w:p>
    <w:p w:rsidR="00ED2F10" w:rsidRPr="003F50D0" w:rsidRDefault="009543B2" w:rsidP="00341B14">
      <w:pPr>
        <w:spacing w:after="0" w:line="360" w:lineRule="auto"/>
        <w:ind w:firstLine="709"/>
        <w:jc w:val="both"/>
        <w:rPr>
          <w:rFonts w:ascii="Times New Roman" w:eastAsia="Times New Roman" w:hAnsi="Times New Roman" w:cs="Times New Roman"/>
          <w:sz w:val="24"/>
          <w:szCs w:val="24"/>
          <w:lang w:eastAsia="ru-RU"/>
        </w:rPr>
      </w:pPr>
      <w:r w:rsidRPr="003F50D0">
        <w:rPr>
          <w:rFonts w:ascii="Times New Roman" w:eastAsia="Times New Roman" w:hAnsi="Times New Roman" w:cs="Times New Roman"/>
          <w:sz w:val="24"/>
          <w:szCs w:val="24"/>
          <w:lang w:eastAsia="ru-RU"/>
        </w:rPr>
        <w:t xml:space="preserve">Для установления соответствия новому балансу используется Form2. На ней размещен объект TabbedNotebook1, который содержит девять закладок. На каждой закладке имеются компоненты: </w:t>
      </w:r>
      <w:proofErr w:type="spellStart"/>
      <w:r w:rsidRPr="003F50D0">
        <w:rPr>
          <w:rFonts w:ascii="Times New Roman" w:eastAsia="Times New Roman" w:hAnsi="Times New Roman" w:cs="Times New Roman"/>
          <w:sz w:val="24"/>
          <w:szCs w:val="24"/>
          <w:lang w:eastAsia="ru-RU"/>
        </w:rPr>
        <w:t>DBGrid</w:t>
      </w:r>
      <w:proofErr w:type="spellEnd"/>
      <w:r w:rsidRPr="003F50D0">
        <w:rPr>
          <w:rFonts w:ascii="Times New Roman" w:eastAsia="Times New Roman" w:hAnsi="Times New Roman" w:cs="Times New Roman"/>
          <w:sz w:val="24"/>
          <w:szCs w:val="24"/>
          <w:lang w:eastAsia="ru-RU"/>
        </w:rPr>
        <w:t xml:space="preserve">, </w:t>
      </w:r>
      <w:proofErr w:type="spellStart"/>
      <w:r w:rsidRPr="003F50D0">
        <w:rPr>
          <w:rFonts w:ascii="Times New Roman" w:eastAsia="Times New Roman" w:hAnsi="Times New Roman" w:cs="Times New Roman"/>
          <w:sz w:val="24"/>
          <w:szCs w:val="24"/>
          <w:lang w:eastAsia="ru-RU"/>
        </w:rPr>
        <w:t>Edit</w:t>
      </w:r>
      <w:proofErr w:type="spellEnd"/>
      <w:r w:rsidRPr="003F50D0">
        <w:rPr>
          <w:rFonts w:ascii="Times New Roman" w:eastAsia="Times New Roman" w:hAnsi="Times New Roman" w:cs="Times New Roman"/>
          <w:sz w:val="24"/>
          <w:szCs w:val="24"/>
          <w:lang w:eastAsia="ru-RU"/>
        </w:rPr>
        <w:t xml:space="preserve"> </w:t>
      </w:r>
      <w:proofErr w:type="spellStart"/>
      <w:r w:rsidRPr="003F50D0">
        <w:rPr>
          <w:rFonts w:ascii="Times New Roman" w:eastAsia="Times New Roman" w:hAnsi="Times New Roman" w:cs="Times New Roman"/>
          <w:sz w:val="24"/>
          <w:szCs w:val="24"/>
          <w:lang w:eastAsia="ru-RU"/>
        </w:rPr>
        <w:t>Button</w:t>
      </w:r>
      <w:proofErr w:type="spellEnd"/>
      <w:r w:rsidRPr="003F50D0">
        <w:rPr>
          <w:rFonts w:ascii="Times New Roman" w:eastAsia="Times New Roman" w:hAnsi="Times New Roman" w:cs="Times New Roman"/>
          <w:sz w:val="24"/>
          <w:szCs w:val="24"/>
          <w:lang w:eastAsia="ru-RU"/>
        </w:rPr>
        <w:t xml:space="preserve">. С помощью </w:t>
      </w:r>
      <w:proofErr w:type="spellStart"/>
      <w:r w:rsidRPr="003F50D0">
        <w:rPr>
          <w:rFonts w:ascii="Times New Roman" w:eastAsia="Times New Roman" w:hAnsi="Times New Roman" w:cs="Times New Roman"/>
          <w:sz w:val="24"/>
          <w:szCs w:val="24"/>
          <w:lang w:eastAsia="ru-RU"/>
        </w:rPr>
        <w:t>Edit</w:t>
      </w:r>
      <w:proofErr w:type="spellEnd"/>
      <w:r w:rsidRPr="003F50D0">
        <w:rPr>
          <w:rFonts w:ascii="Times New Roman" w:eastAsia="Times New Roman" w:hAnsi="Times New Roman" w:cs="Times New Roman"/>
          <w:sz w:val="24"/>
          <w:szCs w:val="24"/>
          <w:lang w:eastAsia="ru-RU"/>
        </w:rPr>
        <w:t xml:space="preserve"> в </w:t>
      </w:r>
      <w:proofErr w:type="spellStart"/>
      <w:r w:rsidRPr="003F50D0">
        <w:rPr>
          <w:rFonts w:ascii="Times New Roman" w:eastAsia="Times New Roman" w:hAnsi="Times New Roman" w:cs="Times New Roman"/>
          <w:sz w:val="24"/>
          <w:szCs w:val="24"/>
          <w:lang w:eastAsia="ru-RU"/>
        </w:rPr>
        <w:t>DBGrid</w:t>
      </w:r>
      <w:proofErr w:type="spellEnd"/>
      <w:r w:rsidRPr="003F50D0">
        <w:rPr>
          <w:rFonts w:ascii="Times New Roman" w:eastAsia="Times New Roman" w:hAnsi="Times New Roman" w:cs="Times New Roman"/>
          <w:sz w:val="24"/>
          <w:szCs w:val="24"/>
          <w:lang w:eastAsia="ru-RU"/>
        </w:rPr>
        <w:t xml:space="preserve"> заносятся новые данные, а компонент </w:t>
      </w:r>
      <w:proofErr w:type="spellStart"/>
      <w:r w:rsidRPr="003F50D0">
        <w:rPr>
          <w:rFonts w:ascii="Times New Roman" w:eastAsia="Times New Roman" w:hAnsi="Times New Roman" w:cs="Times New Roman"/>
          <w:sz w:val="24"/>
          <w:szCs w:val="24"/>
          <w:lang w:eastAsia="ru-RU"/>
        </w:rPr>
        <w:t>Button</w:t>
      </w:r>
      <w:proofErr w:type="spellEnd"/>
      <w:r w:rsidRPr="003F50D0">
        <w:rPr>
          <w:rFonts w:ascii="Times New Roman" w:eastAsia="Times New Roman" w:hAnsi="Times New Roman" w:cs="Times New Roman"/>
          <w:sz w:val="24"/>
          <w:szCs w:val="24"/>
          <w:lang w:eastAsia="ru-RU"/>
        </w:rPr>
        <w:t xml:space="preserve"> возвратит пользователя к основной форме.</w:t>
      </w:r>
    </w:p>
    <w:p w:rsidR="00341B14" w:rsidRPr="003F50D0" w:rsidRDefault="00341B14" w:rsidP="00341B14">
      <w:pPr>
        <w:spacing w:after="0" w:line="360" w:lineRule="auto"/>
        <w:rPr>
          <w:rFonts w:ascii="Times New Roman" w:eastAsia="Times New Roman" w:hAnsi="Times New Roman" w:cs="Times New Roman"/>
          <w:sz w:val="24"/>
          <w:szCs w:val="24"/>
          <w:lang w:eastAsia="ru-RU"/>
        </w:rPr>
      </w:pPr>
    </w:p>
    <w:p w:rsidR="009543B2" w:rsidRPr="003F50D0" w:rsidRDefault="009543B2" w:rsidP="00341B14">
      <w:pPr>
        <w:spacing w:after="0" w:line="360" w:lineRule="auto"/>
        <w:rPr>
          <w:rFonts w:ascii="Times New Roman" w:eastAsia="Times New Roman" w:hAnsi="Times New Roman" w:cs="Times New Roman"/>
          <w:b/>
          <w:sz w:val="24"/>
          <w:szCs w:val="24"/>
          <w:lang w:eastAsia="ru-RU"/>
        </w:rPr>
      </w:pPr>
      <w:r w:rsidRPr="003F50D0">
        <w:rPr>
          <w:rFonts w:ascii="Times New Roman" w:eastAsia="Times New Roman" w:hAnsi="Times New Roman" w:cs="Times New Roman"/>
          <w:b/>
          <w:sz w:val="24"/>
          <w:szCs w:val="24"/>
          <w:lang w:eastAsia="ru-RU"/>
        </w:rPr>
        <w:lastRenderedPageBreak/>
        <w:t>Основные функции и процедуры</w:t>
      </w:r>
    </w:p>
    <w:p w:rsidR="009543B2" w:rsidRPr="003F50D0" w:rsidRDefault="009543B2" w:rsidP="00341B14">
      <w:pPr>
        <w:spacing w:after="0" w:line="360" w:lineRule="auto"/>
        <w:ind w:firstLine="709"/>
        <w:jc w:val="both"/>
        <w:rPr>
          <w:rFonts w:ascii="Times New Roman" w:eastAsia="Times New Roman" w:hAnsi="Times New Roman" w:cs="Times New Roman"/>
          <w:sz w:val="24"/>
          <w:szCs w:val="24"/>
          <w:lang w:eastAsia="ru-RU"/>
        </w:rPr>
      </w:pPr>
      <w:r w:rsidRPr="003F50D0">
        <w:rPr>
          <w:rFonts w:ascii="Times New Roman" w:eastAsia="Times New Roman" w:hAnsi="Times New Roman" w:cs="Times New Roman"/>
          <w:sz w:val="24"/>
          <w:szCs w:val="24"/>
          <w:lang w:eastAsia="ru-RU"/>
        </w:rPr>
        <w:t>Далее пер</w:t>
      </w:r>
      <w:r w:rsidR="00C46465" w:rsidRPr="003F50D0">
        <w:rPr>
          <w:rFonts w:ascii="Times New Roman" w:eastAsia="Times New Roman" w:hAnsi="Times New Roman" w:cs="Times New Roman"/>
          <w:sz w:val="24"/>
          <w:szCs w:val="24"/>
          <w:lang w:eastAsia="ru-RU"/>
        </w:rPr>
        <w:t>е</w:t>
      </w:r>
      <w:r w:rsidRPr="003F50D0">
        <w:rPr>
          <w:rFonts w:ascii="Times New Roman" w:eastAsia="Times New Roman" w:hAnsi="Times New Roman" w:cs="Times New Roman"/>
          <w:sz w:val="24"/>
          <w:szCs w:val="24"/>
          <w:lang w:eastAsia="ru-RU"/>
        </w:rPr>
        <w:t>числены модули и их основные функции и процедуры с кратким описанием.</w:t>
      </w:r>
    </w:p>
    <w:p w:rsidR="009543B2" w:rsidRPr="003F50D0" w:rsidRDefault="009543B2" w:rsidP="00341B14">
      <w:pPr>
        <w:spacing w:after="0" w:line="360" w:lineRule="auto"/>
        <w:ind w:firstLine="709"/>
        <w:jc w:val="both"/>
        <w:rPr>
          <w:rFonts w:ascii="Times New Roman" w:eastAsia="Times New Roman" w:hAnsi="Times New Roman" w:cs="Times New Roman"/>
          <w:sz w:val="24"/>
          <w:szCs w:val="24"/>
          <w:lang w:eastAsia="ru-RU"/>
        </w:rPr>
      </w:pPr>
      <w:r w:rsidRPr="003F50D0">
        <w:rPr>
          <w:rFonts w:ascii="Times New Roman" w:eastAsia="Times New Roman" w:hAnsi="Times New Roman" w:cs="Times New Roman"/>
          <w:i/>
          <w:sz w:val="24"/>
          <w:szCs w:val="24"/>
          <w:lang w:eastAsia="ru-RU"/>
        </w:rPr>
        <w:t>Модуль</w:t>
      </w:r>
      <w:r w:rsidR="002649BA" w:rsidRPr="003F50D0">
        <w:rPr>
          <w:rFonts w:ascii="Times New Roman" w:eastAsia="Times New Roman" w:hAnsi="Times New Roman" w:cs="Times New Roman"/>
          <w:i/>
          <w:sz w:val="24"/>
          <w:szCs w:val="24"/>
          <w:lang w:eastAsia="ru-RU"/>
        </w:rPr>
        <w:t xml:space="preserve"> </w:t>
      </w:r>
      <w:proofErr w:type="spellStart"/>
      <w:r w:rsidRPr="003F50D0">
        <w:rPr>
          <w:rFonts w:ascii="Times New Roman" w:eastAsia="Times New Roman" w:hAnsi="Times New Roman" w:cs="Times New Roman"/>
          <w:i/>
          <w:sz w:val="24"/>
          <w:szCs w:val="24"/>
          <w:lang w:eastAsia="ru-RU"/>
        </w:rPr>
        <w:t>Osnov_prog</w:t>
      </w:r>
      <w:proofErr w:type="spellEnd"/>
      <w:r w:rsidRPr="003F50D0">
        <w:rPr>
          <w:rFonts w:ascii="Times New Roman" w:eastAsia="Times New Roman" w:hAnsi="Times New Roman" w:cs="Times New Roman"/>
          <w:sz w:val="24"/>
          <w:szCs w:val="24"/>
          <w:lang w:eastAsia="ru-RU"/>
        </w:rPr>
        <w:t xml:space="preserve"> – отображает главную форму, кроме того, содержит все главные функции и процедуры, необходимые для работы программы. </w:t>
      </w:r>
    </w:p>
    <w:p w:rsidR="009543B2" w:rsidRPr="003F50D0" w:rsidRDefault="009543B2" w:rsidP="00341B14">
      <w:pPr>
        <w:spacing w:after="0" w:line="360" w:lineRule="auto"/>
        <w:ind w:firstLine="709"/>
        <w:jc w:val="both"/>
        <w:rPr>
          <w:rFonts w:ascii="Times New Roman" w:eastAsia="Times New Roman" w:hAnsi="Times New Roman" w:cs="Times New Roman"/>
          <w:sz w:val="24"/>
          <w:szCs w:val="24"/>
          <w:lang w:eastAsia="ru-RU"/>
        </w:rPr>
      </w:pPr>
      <w:r w:rsidRPr="003F50D0">
        <w:rPr>
          <w:rFonts w:ascii="Times New Roman" w:eastAsia="Times New Roman" w:hAnsi="Times New Roman" w:cs="Times New Roman"/>
          <w:i/>
          <w:sz w:val="24"/>
          <w:szCs w:val="24"/>
          <w:lang w:eastAsia="ru-RU"/>
        </w:rPr>
        <w:t xml:space="preserve">Модуль </w:t>
      </w:r>
      <w:proofErr w:type="spellStart"/>
      <w:r w:rsidRPr="003F50D0">
        <w:rPr>
          <w:rFonts w:ascii="Times New Roman" w:eastAsia="Times New Roman" w:hAnsi="Times New Roman" w:cs="Times New Roman"/>
          <w:i/>
          <w:sz w:val="24"/>
          <w:szCs w:val="24"/>
          <w:lang w:eastAsia="ru-RU"/>
        </w:rPr>
        <w:t>Sootvetstvie</w:t>
      </w:r>
      <w:proofErr w:type="spellEnd"/>
      <w:r w:rsidR="002649BA" w:rsidRPr="003F50D0">
        <w:rPr>
          <w:rFonts w:ascii="Times New Roman" w:eastAsia="Times New Roman" w:hAnsi="Times New Roman" w:cs="Times New Roman"/>
          <w:sz w:val="24"/>
          <w:szCs w:val="24"/>
          <w:lang w:eastAsia="ru-RU"/>
        </w:rPr>
        <w:t xml:space="preserve"> </w:t>
      </w:r>
      <w:r w:rsidRPr="003F50D0">
        <w:rPr>
          <w:rFonts w:ascii="Times New Roman" w:eastAsia="Times New Roman" w:hAnsi="Times New Roman" w:cs="Times New Roman"/>
          <w:sz w:val="24"/>
          <w:szCs w:val="24"/>
          <w:lang w:eastAsia="ru-RU"/>
        </w:rPr>
        <w:t>– отображает форму для установления соответствия новому балансу.</w:t>
      </w:r>
    </w:p>
    <w:p w:rsidR="009543B2" w:rsidRPr="003F50D0" w:rsidRDefault="009543B2" w:rsidP="00341B14">
      <w:pPr>
        <w:spacing w:after="0" w:line="360" w:lineRule="auto"/>
        <w:ind w:firstLine="709"/>
        <w:jc w:val="both"/>
        <w:rPr>
          <w:rFonts w:ascii="Times New Roman" w:eastAsia="Times New Roman" w:hAnsi="Times New Roman" w:cs="Times New Roman"/>
          <w:sz w:val="24"/>
          <w:szCs w:val="24"/>
          <w:lang w:eastAsia="ru-RU"/>
        </w:rPr>
      </w:pPr>
      <w:proofErr w:type="spellStart"/>
      <w:r w:rsidRPr="003F50D0">
        <w:rPr>
          <w:rFonts w:ascii="Times New Roman" w:eastAsia="Times New Roman" w:hAnsi="Times New Roman" w:cs="Times New Roman"/>
          <w:sz w:val="24"/>
          <w:szCs w:val="24"/>
          <w:lang w:eastAsia="ru-RU"/>
        </w:rPr>
        <w:t>procedure</w:t>
      </w:r>
      <w:proofErr w:type="spellEnd"/>
      <w:r w:rsidRPr="003F50D0">
        <w:rPr>
          <w:rFonts w:ascii="Times New Roman" w:eastAsia="Times New Roman" w:hAnsi="Times New Roman" w:cs="Times New Roman"/>
          <w:sz w:val="24"/>
          <w:szCs w:val="24"/>
          <w:lang w:eastAsia="ru-RU"/>
        </w:rPr>
        <w:t xml:space="preserve"> TForm1.N5Click (</w:t>
      </w:r>
      <w:proofErr w:type="spellStart"/>
      <w:r w:rsidRPr="003F50D0">
        <w:rPr>
          <w:rFonts w:ascii="Times New Roman" w:eastAsia="Times New Roman" w:hAnsi="Times New Roman" w:cs="Times New Roman"/>
          <w:sz w:val="24"/>
          <w:szCs w:val="24"/>
          <w:lang w:eastAsia="ru-RU"/>
        </w:rPr>
        <w:t>Sender</w:t>
      </w:r>
      <w:proofErr w:type="spellEnd"/>
      <w:r w:rsidRPr="003F50D0">
        <w:rPr>
          <w:rFonts w:ascii="Times New Roman" w:eastAsia="Times New Roman" w:hAnsi="Times New Roman" w:cs="Times New Roman"/>
          <w:sz w:val="24"/>
          <w:szCs w:val="24"/>
          <w:lang w:eastAsia="ru-RU"/>
        </w:rPr>
        <w:t xml:space="preserve">: </w:t>
      </w:r>
      <w:proofErr w:type="spellStart"/>
      <w:r w:rsidRPr="003F50D0">
        <w:rPr>
          <w:rFonts w:ascii="Times New Roman" w:eastAsia="Times New Roman" w:hAnsi="Times New Roman" w:cs="Times New Roman"/>
          <w:sz w:val="24"/>
          <w:szCs w:val="24"/>
          <w:lang w:eastAsia="ru-RU"/>
        </w:rPr>
        <w:t>TObject</w:t>
      </w:r>
      <w:proofErr w:type="spellEnd"/>
      <w:r w:rsidRPr="003F50D0">
        <w:rPr>
          <w:rFonts w:ascii="Times New Roman" w:eastAsia="Times New Roman" w:hAnsi="Times New Roman" w:cs="Times New Roman"/>
          <w:sz w:val="24"/>
          <w:szCs w:val="24"/>
          <w:lang w:eastAsia="ru-RU"/>
        </w:rPr>
        <w:t>) – расчет коэффициентов ФСФО их масштабирование.</w:t>
      </w:r>
    </w:p>
    <w:p w:rsidR="009543B2" w:rsidRPr="003F50D0" w:rsidRDefault="009543B2" w:rsidP="00341B14">
      <w:pPr>
        <w:spacing w:after="0" w:line="360" w:lineRule="auto"/>
        <w:ind w:firstLine="709"/>
        <w:jc w:val="both"/>
        <w:rPr>
          <w:rFonts w:ascii="Times New Roman" w:eastAsia="Times New Roman" w:hAnsi="Times New Roman" w:cs="Times New Roman"/>
          <w:sz w:val="24"/>
          <w:szCs w:val="24"/>
          <w:lang w:eastAsia="ru-RU"/>
        </w:rPr>
      </w:pPr>
      <w:proofErr w:type="spellStart"/>
      <w:r w:rsidRPr="003F50D0">
        <w:rPr>
          <w:rFonts w:ascii="Times New Roman" w:eastAsia="Times New Roman" w:hAnsi="Times New Roman" w:cs="Times New Roman"/>
          <w:sz w:val="24"/>
          <w:szCs w:val="24"/>
          <w:lang w:eastAsia="ru-RU"/>
        </w:rPr>
        <w:t>procedure</w:t>
      </w:r>
      <w:proofErr w:type="spellEnd"/>
      <w:r w:rsidRPr="003F50D0">
        <w:rPr>
          <w:rFonts w:ascii="Times New Roman" w:eastAsia="Times New Roman" w:hAnsi="Times New Roman" w:cs="Times New Roman"/>
          <w:sz w:val="24"/>
          <w:szCs w:val="24"/>
          <w:lang w:eastAsia="ru-RU"/>
        </w:rPr>
        <w:t xml:space="preserve"> TForm1.Button4</w:t>
      </w:r>
      <w:proofErr w:type="gramStart"/>
      <w:r w:rsidRPr="003F50D0">
        <w:rPr>
          <w:rFonts w:ascii="Times New Roman" w:eastAsia="Times New Roman" w:hAnsi="Times New Roman" w:cs="Times New Roman"/>
          <w:sz w:val="24"/>
          <w:szCs w:val="24"/>
          <w:lang w:eastAsia="ru-RU"/>
        </w:rPr>
        <w:t>Click(</w:t>
      </w:r>
      <w:proofErr w:type="spellStart"/>
      <w:proofErr w:type="gramEnd"/>
      <w:r w:rsidRPr="003F50D0">
        <w:rPr>
          <w:rFonts w:ascii="Times New Roman" w:eastAsia="Times New Roman" w:hAnsi="Times New Roman" w:cs="Times New Roman"/>
          <w:sz w:val="24"/>
          <w:szCs w:val="24"/>
          <w:lang w:eastAsia="ru-RU"/>
        </w:rPr>
        <w:t>Sender</w:t>
      </w:r>
      <w:proofErr w:type="spellEnd"/>
      <w:r w:rsidRPr="003F50D0">
        <w:rPr>
          <w:rFonts w:ascii="Times New Roman" w:eastAsia="Times New Roman" w:hAnsi="Times New Roman" w:cs="Times New Roman"/>
          <w:sz w:val="24"/>
          <w:szCs w:val="24"/>
          <w:lang w:eastAsia="ru-RU"/>
        </w:rPr>
        <w:t xml:space="preserve">: </w:t>
      </w:r>
      <w:proofErr w:type="spellStart"/>
      <w:r w:rsidRPr="003F50D0">
        <w:rPr>
          <w:rFonts w:ascii="Times New Roman" w:eastAsia="Times New Roman" w:hAnsi="Times New Roman" w:cs="Times New Roman"/>
          <w:sz w:val="24"/>
          <w:szCs w:val="24"/>
          <w:lang w:eastAsia="ru-RU"/>
        </w:rPr>
        <w:t>TObject</w:t>
      </w:r>
      <w:proofErr w:type="spellEnd"/>
      <w:r w:rsidRPr="003F50D0">
        <w:rPr>
          <w:rFonts w:ascii="Times New Roman" w:eastAsia="Times New Roman" w:hAnsi="Times New Roman" w:cs="Times New Roman"/>
          <w:sz w:val="24"/>
          <w:szCs w:val="24"/>
          <w:lang w:eastAsia="ru-RU"/>
        </w:rPr>
        <w:t>) – заносит данные балансов в базу данных.</w:t>
      </w:r>
    </w:p>
    <w:p w:rsidR="009543B2" w:rsidRPr="003F50D0" w:rsidRDefault="009543B2" w:rsidP="00341B14">
      <w:pPr>
        <w:spacing w:after="0" w:line="360" w:lineRule="auto"/>
        <w:ind w:firstLine="709"/>
        <w:jc w:val="both"/>
        <w:rPr>
          <w:rFonts w:ascii="Times New Roman" w:eastAsia="Times New Roman" w:hAnsi="Times New Roman" w:cs="Times New Roman"/>
          <w:sz w:val="24"/>
          <w:szCs w:val="24"/>
          <w:lang w:eastAsia="ru-RU"/>
        </w:rPr>
      </w:pPr>
      <w:proofErr w:type="spellStart"/>
      <w:r w:rsidRPr="003F50D0">
        <w:rPr>
          <w:rFonts w:ascii="Times New Roman" w:eastAsia="Times New Roman" w:hAnsi="Times New Roman" w:cs="Times New Roman"/>
          <w:sz w:val="24"/>
          <w:szCs w:val="24"/>
          <w:lang w:eastAsia="ru-RU"/>
        </w:rPr>
        <w:t>procedure</w:t>
      </w:r>
      <w:proofErr w:type="spellEnd"/>
      <w:r w:rsidRPr="003F50D0">
        <w:rPr>
          <w:rFonts w:ascii="Times New Roman" w:eastAsia="Times New Roman" w:hAnsi="Times New Roman" w:cs="Times New Roman"/>
          <w:sz w:val="24"/>
          <w:szCs w:val="24"/>
          <w:lang w:eastAsia="ru-RU"/>
        </w:rPr>
        <w:t xml:space="preserve"> TForm1.BitBtn4</w:t>
      </w:r>
      <w:proofErr w:type="gramStart"/>
      <w:r w:rsidRPr="003F50D0">
        <w:rPr>
          <w:rFonts w:ascii="Times New Roman" w:eastAsia="Times New Roman" w:hAnsi="Times New Roman" w:cs="Times New Roman"/>
          <w:sz w:val="24"/>
          <w:szCs w:val="24"/>
          <w:lang w:eastAsia="ru-RU"/>
        </w:rPr>
        <w:t>Click(</w:t>
      </w:r>
      <w:proofErr w:type="spellStart"/>
      <w:proofErr w:type="gramEnd"/>
      <w:r w:rsidRPr="003F50D0">
        <w:rPr>
          <w:rFonts w:ascii="Times New Roman" w:eastAsia="Times New Roman" w:hAnsi="Times New Roman" w:cs="Times New Roman"/>
          <w:sz w:val="24"/>
          <w:szCs w:val="24"/>
          <w:lang w:eastAsia="ru-RU"/>
        </w:rPr>
        <w:t>Sender</w:t>
      </w:r>
      <w:proofErr w:type="spellEnd"/>
      <w:r w:rsidRPr="003F50D0">
        <w:rPr>
          <w:rFonts w:ascii="Times New Roman" w:eastAsia="Times New Roman" w:hAnsi="Times New Roman" w:cs="Times New Roman"/>
          <w:sz w:val="24"/>
          <w:szCs w:val="24"/>
          <w:lang w:eastAsia="ru-RU"/>
        </w:rPr>
        <w:t xml:space="preserve">: </w:t>
      </w:r>
      <w:proofErr w:type="spellStart"/>
      <w:r w:rsidRPr="003F50D0">
        <w:rPr>
          <w:rFonts w:ascii="Times New Roman" w:eastAsia="Times New Roman" w:hAnsi="Times New Roman" w:cs="Times New Roman"/>
          <w:sz w:val="24"/>
          <w:szCs w:val="24"/>
          <w:lang w:eastAsia="ru-RU"/>
        </w:rPr>
        <w:t>TObject</w:t>
      </w:r>
      <w:proofErr w:type="spellEnd"/>
      <w:r w:rsidRPr="003F50D0">
        <w:rPr>
          <w:rFonts w:ascii="Times New Roman" w:eastAsia="Times New Roman" w:hAnsi="Times New Roman" w:cs="Times New Roman"/>
          <w:sz w:val="24"/>
          <w:szCs w:val="24"/>
          <w:lang w:eastAsia="ru-RU"/>
        </w:rPr>
        <w:t>) – строит круговую диаграмму масштабированных коэффициентов ФСФО.</w:t>
      </w:r>
    </w:p>
    <w:p w:rsidR="009543B2" w:rsidRPr="003F50D0" w:rsidRDefault="009543B2" w:rsidP="00341B14">
      <w:pPr>
        <w:spacing w:after="0" w:line="360" w:lineRule="auto"/>
        <w:ind w:firstLine="709"/>
        <w:jc w:val="both"/>
        <w:rPr>
          <w:rFonts w:ascii="Times New Roman" w:eastAsia="Times New Roman" w:hAnsi="Times New Roman" w:cs="Times New Roman"/>
          <w:sz w:val="24"/>
          <w:szCs w:val="24"/>
          <w:lang w:eastAsia="ru-RU"/>
        </w:rPr>
      </w:pPr>
      <w:proofErr w:type="spellStart"/>
      <w:r w:rsidRPr="003F50D0">
        <w:rPr>
          <w:rFonts w:ascii="Times New Roman" w:eastAsia="Times New Roman" w:hAnsi="Times New Roman" w:cs="Times New Roman"/>
          <w:sz w:val="24"/>
          <w:szCs w:val="24"/>
          <w:lang w:eastAsia="ru-RU"/>
        </w:rPr>
        <w:t>procedure</w:t>
      </w:r>
      <w:proofErr w:type="spellEnd"/>
      <w:r w:rsidRPr="003F50D0">
        <w:rPr>
          <w:rFonts w:ascii="Times New Roman" w:eastAsia="Times New Roman" w:hAnsi="Times New Roman" w:cs="Times New Roman"/>
          <w:sz w:val="24"/>
          <w:szCs w:val="24"/>
          <w:lang w:eastAsia="ru-RU"/>
        </w:rPr>
        <w:t xml:space="preserve"> TForm1.N8</w:t>
      </w:r>
      <w:proofErr w:type="gramStart"/>
      <w:r w:rsidRPr="003F50D0">
        <w:rPr>
          <w:rFonts w:ascii="Times New Roman" w:eastAsia="Times New Roman" w:hAnsi="Times New Roman" w:cs="Times New Roman"/>
          <w:sz w:val="24"/>
          <w:szCs w:val="24"/>
          <w:lang w:eastAsia="ru-RU"/>
        </w:rPr>
        <w:t>Click(</w:t>
      </w:r>
      <w:proofErr w:type="spellStart"/>
      <w:proofErr w:type="gramEnd"/>
      <w:r w:rsidRPr="003F50D0">
        <w:rPr>
          <w:rFonts w:ascii="Times New Roman" w:eastAsia="Times New Roman" w:hAnsi="Times New Roman" w:cs="Times New Roman"/>
          <w:sz w:val="24"/>
          <w:szCs w:val="24"/>
          <w:lang w:eastAsia="ru-RU"/>
        </w:rPr>
        <w:t>Sender</w:t>
      </w:r>
      <w:proofErr w:type="spellEnd"/>
      <w:r w:rsidRPr="003F50D0">
        <w:rPr>
          <w:rFonts w:ascii="Times New Roman" w:eastAsia="Times New Roman" w:hAnsi="Times New Roman" w:cs="Times New Roman"/>
          <w:sz w:val="24"/>
          <w:szCs w:val="24"/>
          <w:lang w:eastAsia="ru-RU"/>
        </w:rPr>
        <w:t xml:space="preserve">: </w:t>
      </w:r>
      <w:proofErr w:type="spellStart"/>
      <w:r w:rsidRPr="003F50D0">
        <w:rPr>
          <w:rFonts w:ascii="Times New Roman" w:eastAsia="Times New Roman" w:hAnsi="Times New Roman" w:cs="Times New Roman"/>
          <w:sz w:val="24"/>
          <w:szCs w:val="24"/>
          <w:lang w:eastAsia="ru-RU"/>
        </w:rPr>
        <w:t>TObject</w:t>
      </w:r>
      <w:proofErr w:type="spellEnd"/>
      <w:r w:rsidRPr="003F50D0">
        <w:rPr>
          <w:rFonts w:ascii="Times New Roman" w:eastAsia="Times New Roman" w:hAnsi="Times New Roman" w:cs="Times New Roman"/>
          <w:sz w:val="24"/>
          <w:szCs w:val="24"/>
          <w:lang w:eastAsia="ru-RU"/>
        </w:rPr>
        <w:t>) – расчет вероятности банкротства по критериям, установленным РФ.</w:t>
      </w:r>
    </w:p>
    <w:p w:rsidR="009543B2" w:rsidRPr="003F50D0" w:rsidRDefault="009543B2" w:rsidP="00341B14">
      <w:pPr>
        <w:spacing w:after="0" w:line="360" w:lineRule="auto"/>
        <w:ind w:firstLine="709"/>
        <w:jc w:val="both"/>
        <w:rPr>
          <w:rFonts w:ascii="Times New Roman" w:eastAsia="Times New Roman" w:hAnsi="Times New Roman" w:cs="Times New Roman"/>
          <w:sz w:val="24"/>
          <w:szCs w:val="24"/>
          <w:lang w:eastAsia="ru-RU"/>
        </w:rPr>
      </w:pPr>
      <w:proofErr w:type="spellStart"/>
      <w:r w:rsidRPr="003F50D0">
        <w:rPr>
          <w:rFonts w:ascii="Times New Roman" w:eastAsia="Times New Roman" w:hAnsi="Times New Roman" w:cs="Times New Roman"/>
          <w:sz w:val="24"/>
          <w:szCs w:val="24"/>
          <w:lang w:eastAsia="ru-RU"/>
        </w:rPr>
        <w:t>procedure</w:t>
      </w:r>
      <w:proofErr w:type="spellEnd"/>
      <w:r w:rsidRPr="003F50D0">
        <w:rPr>
          <w:rFonts w:ascii="Times New Roman" w:eastAsia="Times New Roman" w:hAnsi="Times New Roman" w:cs="Times New Roman"/>
          <w:sz w:val="24"/>
          <w:szCs w:val="24"/>
          <w:lang w:eastAsia="ru-RU"/>
        </w:rPr>
        <w:t xml:space="preserve"> TForm1.N13</w:t>
      </w:r>
      <w:proofErr w:type="gramStart"/>
      <w:r w:rsidRPr="003F50D0">
        <w:rPr>
          <w:rFonts w:ascii="Times New Roman" w:eastAsia="Times New Roman" w:hAnsi="Times New Roman" w:cs="Times New Roman"/>
          <w:sz w:val="24"/>
          <w:szCs w:val="24"/>
          <w:lang w:eastAsia="ru-RU"/>
        </w:rPr>
        <w:t>Click(</w:t>
      </w:r>
      <w:proofErr w:type="spellStart"/>
      <w:proofErr w:type="gramEnd"/>
      <w:r w:rsidRPr="003F50D0">
        <w:rPr>
          <w:rFonts w:ascii="Times New Roman" w:eastAsia="Times New Roman" w:hAnsi="Times New Roman" w:cs="Times New Roman"/>
          <w:sz w:val="24"/>
          <w:szCs w:val="24"/>
          <w:lang w:eastAsia="ru-RU"/>
        </w:rPr>
        <w:t>Sender</w:t>
      </w:r>
      <w:proofErr w:type="spellEnd"/>
      <w:r w:rsidRPr="003F50D0">
        <w:rPr>
          <w:rFonts w:ascii="Times New Roman" w:eastAsia="Times New Roman" w:hAnsi="Times New Roman" w:cs="Times New Roman"/>
          <w:sz w:val="24"/>
          <w:szCs w:val="24"/>
          <w:lang w:eastAsia="ru-RU"/>
        </w:rPr>
        <w:t xml:space="preserve">: </w:t>
      </w:r>
      <w:proofErr w:type="spellStart"/>
      <w:r w:rsidRPr="003F50D0">
        <w:rPr>
          <w:rFonts w:ascii="Times New Roman" w:eastAsia="Times New Roman" w:hAnsi="Times New Roman" w:cs="Times New Roman"/>
          <w:sz w:val="24"/>
          <w:szCs w:val="24"/>
          <w:lang w:eastAsia="ru-RU"/>
        </w:rPr>
        <w:t>TObject</w:t>
      </w:r>
      <w:proofErr w:type="spellEnd"/>
      <w:r w:rsidRPr="003F50D0">
        <w:rPr>
          <w:rFonts w:ascii="Times New Roman" w:eastAsia="Times New Roman" w:hAnsi="Times New Roman" w:cs="Times New Roman"/>
          <w:sz w:val="24"/>
          <w:szCs w:val="24"/>
          <w:lang w:eastAsia="ru-RU"/>
        </w:rPr>
        <w:t xml:space="preserve">) – вероятность банкротства по модели </w:t>
      </w:r>
      <w:proofErr w:type="spellStart"/>
      <w:r w:rsidRPr="003F50D0">
        <w:rPr>
          <w:rFonts w:ascii="Times New Roman" w:eastAsia="Times New Roman" w:hAnsi="Times New Roman" w:cs="Times New Roman"/>
          <w:sz w:val="24"/>
          <w:szCs w:val="24"/>
          <w:lang w:eastAsia="ru-RU"/>
        </w:rPr>
        <w:t>Таффлера</w:t>
      </w:r>
      <w:proofErr w:type="spellEnd"/>
      <w:r w:rsidRPr="003F50D0">
        <w:rPr>
          <w:rFonts w:ascii="Times New Roman" w:eastAsia="Times New Roman" w:hAnsi="Times New Roman" w:cs="Times New Roman"/>
          <w:sz w:val="24"/>
          <w:szCs w:val="24"/>
          <w:lang w:eastAsia="ru-RU"/>
        </w:rPr>
        <w:t>.</w:t>
      </w:r>
    </w:p>
    <w:p w:rsidR="009543B2" w:rsidRPr="003F50D0" w:rsidRDefault="009543B2" w:rsidP="00341B14">
      <w:pPr>
        <w:spacing w:after="0" w:line="360" w:lineRule="auto"/>
        <w:ind w:firstLine="709"/>
        <w:jc w:val="both"/>
        <w:rPr>
          <w:rFonts w:ascii="Times New Roman" w:eastAsia="Times New Roman" w:hAnsi="Times New Roman" w:cs="Times New Roman"/>
          <w:sz w:val="24"/>
          <w:szCs w:val="24"/>
          <w:lang w:eastAsia="ru-RU"/>
        </w:rPr>
      </w:pPr>
      <w:proofErr w:type="spellStart"/>
      <w:r w:rsidRPr="003F50D0">
        <w:rPr>
          <w:rFonts w:ascii="Times New Roman" w:eastAsia="Times New Roman" w:hAnsi="Times New Roman" w:cs="Times New Roman"/>
          <w:sz w:val="24"/>
          <w:szCs w:val="24"/>
          <w:lang w:eastAsia="ru-RU"/>
        </w:rPr>
        <w:t>procedure</w:t>
      </w:r>
      <w:proofErr w:type="spellEnd"/>
      <w:r w:rsidRPr="003F50D0">
        <w:rPr>
          <w:rFonts w:ascii="Times New Roman" w:eastAsia="Times New Roman" w:hAnsi="Times New Roman" w:cs="Times New Roman"/>
          <w:sz w:val="24"/>
          <w:szCs w:val="24"/>
          <w:lang w:eastAsia="ru-RU"/>
        </w:rPr>
        <w:t xml:space="preserve"> TForm1.N7</w:t>
      </w:r>
      <w:proofErr w:type="gramStart"/>
      <w:r w:rsidRPr="003F50D0">
        <w:rPr>
          <w:rFonts w:ascii="Times New Roman" w:eastAsia="Times New Roman" w:hAnsi="Times New Roman" w:cs="Times New Roman"/>
          <w:sz w:val="24"/>
          <w:szCs w:val="24"/>
          <w:lang w:eastAsia="ru-RU"/>
        </w:rPr>
        <w:t>Click(</w:t>
      </w:r>
      <w:proofErr w:type="spellStart"/>
      <w:proofErr w:type="gramEnd"/>
      <w:r w:rsidRPr="003F50D0">
        <w:rPr>
          <w:rFonts w:ascii="Times New Roman" w:eastAsia="Times New Roman" w:hAnsi="Times New Roman" w:cs="Times New Roman"/>
          <w:sz w:val="24"/>
          <w:szCs w:val="24"/>
          <w:lang w:eastAsia="ru-RU"/>
        </w:rPr>
        <w:t>Sender</w:t>
      </w:r>
      <w:proofErr w:type="spellEnd"/>
      <w:r w:rsidRPr="003F50D0">
        <w:rPr>
          <w:rFonts w:ascii="Times New Roman" w:eastAsia="Times New Roman" w:hAnsi="Times New Roman" w:cs="Times New Roman"/>
          <w:sz w:val="24"/>
          <w:szCs w:val="24"/>
          <w:lang w:eastAsia="ru-RU"/>
        </w:rPr>
        <w:t xml:space="preserve">: </w:t>
      </w:r>
      <w:proofErr w:type="spellStart"/>
      <w:r w:rsidRPr="003F50D0">
        <w:rPr>
          <w:rFonts w:ascii="Times New Roman" w:eastAsia="Times New Roman" w:hAnsi="Times New Roman" w:cs="Times New Roman"/>
          <w:sz w:val="24"/>
          <w:szCs w:val="24"/>
          <w:lang w:eastAsia="ru-RU"/>
        </w:rPr>
        <w:t>Tobject</w:t>
      </w:r>
      <w:proofErr w:type="spellEnd"/>
      <w:r w:rsidRPr="003F50D0">
        <w:rPr>
          <w:rFonts w:ascii="Times New Roman" w:eastAsia="Times New Roman" w:hAnsi="Times New Roman" w:cs="Times New Roman"/>
          <w:sz w:val="24"/>
          <w:szCs w:val="24"/>
          <w:lang w:eastAsia="ru-RU"/>
        </w:rPr>
        <w:t>) – расчет вероятности банкротства по пятифакторной модели Альтмана</w:t>
      </w:r>
    </w:p>
    <w:p w:rsidR="00341B14" w:rsidRPr="003F50D0" w:rsidRDefault="00341B14" w:rsidP="003F50D0">
      <w:pPr>
        <w:rPr>
          <w:rFonts w:ascii="Times New Roman" w:hAnsi="Times New Roman" w:cs="Times New Roman"/>
        </w:rPr>
      </w:pPr>
      <w:bookmarkStart w:id="1" w:name="_Toc474443319"/>
    </w:p>
    <w:p w:rsidR="00C46465" w:rsidRPr="003F50D0" w:rsidRDefault="009543B2" w:rsidP="003F50D0">
      <w:pPr>
        <w:rPr>
          <w:rFonts w:ascii="Times New Roman" w:hAnsi="Times New Roman" w:cs="Times New Roman"/>
          <w:b/>
          <w:sz w:val="24"/>
          <w:szCs w:val="24"/>
        </w:rPr>
      </w:pPr>
      <w:r w:rsidRPr="003F50D0">
        <w:rPr>
          <w:rFonts w:ascii="Times New Roman" w:hAnsi="Times New Roman" w:cs="Times New Roman"/>
          <w:b/>
          <w:sz w:val="24"/>
          <w:szCs w:val="24"/>
        </w:rPr>
        <w:t>Р</w:t>
      </w:r>
      <w:r w:rsidR="00C46465" w:rsidRPr="003F50D0">
        <w:rPr>
          <w:rFonts w:ascii="Times New Roman" w:hAnsi="Times New Roman" w:cs="Times New Roman"/>
          <w:b/>
          <w:sz w:val="24"/>
          <w:szCs w:val="24"/>
        </w:rPr>
        <w:t>уководство пользователя</w:t>
      </w:r>
      <w:bookmarkEnd w:id="1"/>
    </w:p>
    <w:p w:rsidR="009543B2" w:rsidRPr="003F50D0" w:rsidRDefault="009543B2" w:rsidP="003F50D0">
      <w:pPr>
        <w:spacing w:line="360" w:lineRule="auto"/>
        <w:ind w:firstLine="680"/>
        <w:jc w:val="both"/>
        <w:rPr>
          <w:rFonts w:ascii="Times New Roman" w:hAnsi="Times New Roman" w:cs="Times New Roman"/>
          <w:sz w:val="24"/>
          <w:szCs w:val="24"/>
        </w:rPr>
      </w:pPr>
      <w:r w:rsidRPr="003F50D0">
        <w:rPr>
          <w:rFonts w:ascii="Times New Roman" w:hAnsi="Times New Roman" w:cs="Times New Roman"/>
          <w:sz w:val="24"/>
          <w:szCs w:val="24"/>
        </w:rPr>
        <w:t>Прежде, чем запускать данное программное приложение пользователю рекомендуется все отчетные балансы предприятий (*.</w:t>
      </w:r>
      <w:proofErr w:type="spellStart"/>
      <w:r w:rsidRPr="003F50D0">
        <w:rPr>
          <w:rFonts w:ascii="Times New Roman" w:hAnsi="Times New Roman" w:cs="Times New Roman"/>
          <w:sz w:val="24"/>
          <w:szCs w:val="24"/>
        </w:rPr>
        <w:t>xls</w:t>
      </w:r>
      <w:proofErr w:type="spellEnd"/>
      <w:r w:rsidRPr="003F50D0">
        <w:rPr>
          <w:rFonts w:ascii="Times New Roman" w:hAnsi="Times New Roman" w:cs="Times New Roman"/>
          <w:sz w:val="24"/>
          <w:szCs w:val="24"/>
        </w:rPr>
        <w:t>) собрать в один каталог, который впоследствии сделать рабочим каталогом для более эффективной и быстрой работы приложения по считыванию данных в базу ФСФО.</w:t>
      </w:r>
    </w:p>
    <w:p w:rsidR="009543B2" w:rsidRPr="003F50D0" w:rsidRDefault="009543B2" w:rsidP="00341B14">
      <w:pPr>
        <w:spacing w:after="0" w:line="360" w:lineRule="auto"/>
        <w:ind w:firstLine="680"/>
        <w:jc w:val="both"/>
        <w:rPr>
          <w:rFonts w:ascii="Times New Roman" w:hAnsi="Times New Roman" w:cs="Times New Roman"/>
          <w:sz w:val="24"/>
          <w:szCs w:val="24"/>
        </w:rPr>
      </w:pPr>
      <w:r w:rsidRPr="003F50D0">
        <w:rPr>
          <w:rFonts w:ascii="Times New Roman" w:hAnsi="Times New Roman" w:cs="Times New Roman"/>
          <w:sz w:val="24"/>
          <w:szCs w:val="24"/>
        </w:rPr>
        <w:t xml:space="preserve">Для начала работы с данным программным продуктом необходимо запустить файл </w:t>
      </w:r>
      <w:r w:rsidRPr="003F50D0">
        <w:rPr>
          <w:rFonts w:ascii="Times New Roman" w:hAnsi="Times New Roman" w:cs="Times New Roman"/>
          <w:sz w:val="24"/>
          <w:szCs w:val="24"/>
          <w:lang w:val="en-US"/>
        </w:rPr>
        <w:t>start</w:t>
      </w:r>
      <w:r w:rsidRPr="003F50D0">
        <w:rPr>
          <w:rFonts w:ascii="Times New Roman" w:hAnsi="Times New Roman" w:cs="Times New Roman"/>
          <w:sz w:val="24"/>
          <w:szCs w:val="24"/>
        </w:rPr>
        <w:t>.</w:t>
      </w:r>
      <w:r w:rsidRPr="003F50D0">
        <w:rPr>
          <w:rFonts w:ascii="Times New Roman" w:hAnsi="Times New Roman" w:cs="Times New Roman"/>
          <w:sz w:val="24"/>
          <w:szCs w:val="24"/>
          <w:lang w:val="en-US"/>
        </w:rPr>
        <w:t>exe</w:t>
      </w:r>
      <w:r w:rsidRPr="003F50D0">
        <w:rPr>
          <w:rFonts w:ascii="Times New Roman" w:hAnsi="Times New Roman" w:cs="Times New Roman"/>
          <w:sz w:val="24"/>
          <w:szCs w:val="24"/>
        </w:rPr>
        <w:t xml:space="preserve">, после чего на экране появится главная форма приложения. </w:t>
      </w:r>
    </w:p>
    <w:p w:rsidR="009543B2" w:rsidRPr="003F50D0" w:rsidRDefault="009543B2" w:rsidP="00341B14">
      <w:pPr>
        <w:spacing w:after="0" w:line="360" w:lineRule="auto"/>
        <w:ind w:firstLine="680"/>
        <w:jc w:val="both"/>
        <w:rPr>
          <w:rFonts w:ascii="Times New Roman" w:hAnsi="Times New Roman" w:cs="Times New Roman"/>
          <w:sz w:val="24"/>
          <w:szCs w:val="24"/>
        </w:rPr>
      </w:pPr>
    </w:p>
    <w:p w:rsidR="009543B2" w:rsidRPr="003F50D0" w:rsidRDefault="009543B2" w:rsidP="00341B14">
      <w:pPr>
        <w:spacing w:after="0" w:line="360" w:lineRule="auto"/>
        <w:jc w:val="center"/>
        <w:rPr>
          <w:rFonts w:ascii="Times New Roman" w:hAnsi="Times New Roman" w:cs="Times New Roman"/>
          <w:sz w:val="24"/>
          <w:szCs w:val="24"/>
        </w:rPr>
      </w:pPr>
      <w:r w:rsidRPr="003F50D0">
        <w:rPr>
          <w:rFonts w:ascii="Times New Roman" w:hAnsi="Times New Roman" w:cs="Times New Roman"/>
          <w:noProof/>
          <w:sz w:val="24"/>
          <w:szCs w:val="24"/>
          <w:lang w:eastAsia="ru-RU"/>
        </w:rPr>
        <w:lastRenderedPageBreak/>
        <w:drawing>
          <wp:inline distT="0" distB="0" distL="0" distR="0" wp14:anchorId="5EEC194D" wp14:editId="2293804C">
            <wp:extent cx="5715000" cy="42957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95775"/>
                    </a:xfrm>
                    <a:prstGeom prst="rect">
                      <a:avLst/>
                    </a:prstGeom>
                    <a:noFill/>
                    <a:ln>
                      <a:noFill/>
                    </a:ln>
                  </pic:spPr>
                </pic:pic>
              </a:graphicData>
            </a:graphic>
          </wp:inline>
        </w:drawing>
      </w:r>
    </w:p>
    <w:p w:rsidR="009543B2" w:rsidRPr="003F50D0" w:rsidRDefault="007C22A2" w:rsidP="00341B14">
      <w:pPr>
        <w:spacing w:after="0" w:line="360" w:lineRule="auto"/>
        <w:jc w:val="center"/>
        <w:rPr>
          <w:rFonts w:ascii="Times New Roman" w:hAnsi="Times New Roman" w:cs="Times New Roman"/>
          <w:sz w:val="24"/>
          <w:szCs w:val="24"/>
        </w:rPr>
      </w:pPr>
      <w:r w:rsidRPr="003F50D0">
        <w:rPr>
          <w:rFonts w:ascii="Times New Roman" w:hAnsi="Times New Roman" w:cs="Times New Roman"/>
          <w:sz w:val="24"/>
          <w:szCs w:val="24"/>
        </w:rPr>
        <w:t>Рисунок</w:t>
      </w:r>
      <w:r w:rsidR="009543B2" w:rsidRPr="003F50D0">
        <w:rPr>
          <w:rFonts w:ascii="Times New Roman" w:hAnsi="Times New Roman" w:cs="Times New Roman"/>
          <w:sz w:val="24"/>
          <w:szCs w:val="24"/>
        </w:rPr>
        <w:t xml:space="preserve"> 1 – Главное меню программы</w:t>
      </w:r>
    </w:p>
    <w:p w:rsidR="009543B2" w:rsidRPr="003F50D0" w:rsidRDefault="009543B2" w:rsidP="00341B14">
      <w:pPr>
        <w:pStyle w:val="3"/>
        <w:spacing w:after="0" w:line="360" w:lineRule="auto"/>
        <w:ind w:firstLine="426"/>
        <w:jc w:val="both"/>
        <w:rPr>
          <w:rFonts w:ascii="Times New Roman" w:hAnsi="Times New Roman" w:cs="Times New Roman"/>
          <w:sz w:val="24"/>
          <w:szCs w:val="24"/>
        </w:rPr>
      </w:pPr>
      <w:r w:rsidRPr="003F50D0">
        <w:rPr>
          <w:rFonts w:ascii="Times New Roman" w:hAnsi="Times New Roman" w:cs="Times New Roman"/>
          <w:sz w:val="24"/>
          <w:szCs w:val="24"/>
        </w:rPr>
        <w:t xml:space="preserve">На ней в самом верху экрана расположено Главное меню, в котором пользователь может выбрать одну из нескольких операций. </w:t>
      </w:r>
    </w:p>
    <w:p w:rsidR="009543B2" w:rsidRPr="003F50D0" w:rsidRDefault="009543B2" w:rsidP="00341B14">
      <w:pPr>
        <w:spacing w:after="0" w:line="360" w:lineRule="auto"/>
        <w:ind w:firstLine="680"/>
        <w:jc w:val="both"/>
        <w:rPr>
          <w:rFonts w:ascii="Times New Roman" w:hAnsi="Times New Roman" w:cs="Times New Roman"/>
          <w:sz w:val="24"/>
          <w:szCs w:val="24"/>
        </w:rPr>
      </w:pPr>
      <w:r w:rsidRPr="003F50D0">
        <w:rPr>
          <w:rFonts w:ascii="Times New Roman" w:hAnsi="Times New Roman" w:cs="Times New Roman"/>
          <w:sz w:val="24"/>
          <w:szCs w:val="24"/>
        </w:rPr>
        <w:t>Пункт «Выход» завершает работу приложения.</w:t>
      </w:r>
    </w:p>
    <w:p w:rsidR="009543B2" w:rsidRPr="003F50D0" w:rsidRDefault="009543B2" w:rsidP="00341B14">
      <w:pPr>
        <w:spacing w:after="0" w:line="360" w:lineRule="auto"/>
        <w:ind w:firstLine="680"/>
        <w:jc w:val="both"/>
        <w:rPr>
          <w:rFonts w:ascii="Times New Roman" w:hAnsi="Times New Roman" w:cs="Times New Roman"/>
          <w:sz w:val="24"/>
          <w:szCs w:val="24"/>
        </w:rPr>
      </w:pPr>
      <w:r w:rsidRPr="003F50D0">
        <w:rPr>
          <w:rFonts w:ascii="Times New Roman" w:hAnsi="Times New Roman" w:cs="Times New Roman"/>
          <w:sz w:val="24"/>
          <w:szCs w:val="24"/>
        </w:rPr>
        <w:t xml:space="preserve">Каждый пункт Главного меню содержит несколько подменю, которые позволяют выбрать необходимое пользователю действие. </w:t>
      </w:r>
    </w:p>
    <w:p w:rsidR="009543B2" w:rsidRPr="003F50D0" w:rsidRDefault="009543B2" w:rsidP="00341B14">
      <w:pPr>
        <w:spacing w:after="0" w:line="360" w:lineRule="auto"/>
        <w:ind w:firstLine="680"/>
        <w:jc w:val="both"/>
        <w:rPr>
          <w:rFonts w:ascii="Times New Roman" w:hAnsi="Times New Roman" w:cs="Times New Roman"/>
          <w:sz w:val="24"/>
          <w:szCs w:val="24"/>
        </w:rPr>
      </w:pPr>
      <w:r w:rsidRPr="003F50D0">
        <w:rPr>
          <w:rFonts w:ascii="Times New Roman" w:hAnsi="Times New Roman" w:cs="Times New Roman"/>
          <w:sz w:val="24"/>
          <w:szCs w:val="24"/>
        </w:rPr>
        <w:t>Ниже приведено описание пунктов главного меню.</w:t>
      </w:r>
    </w:p>
    <w:p w:rsidR="003F50D0" w:rsidRDefault="003F50D0" w:rsidP="003F50D0">
      <w:pPr>
        <w:spacing w:after="0" w:line="360" w:lineRule="auto"/>
        <w:jc w:val="both"/>
        <w:rPr>
          <w:rFonts w:ascii="Times New Roman" w:hAnsi="Times New Roman" w:cs="Times New Roman"/>
          <w:b/>
          <w:sz w:val="24"/>
          <w:szCs w:val="24"/>
        </w:rPr>
      </w:pPr>
    </w:p>
    <w:p w:rsidR="009543B2" w:rsidRPr="003F50D0" w:rsidRDefault="009543B2" w:rsidP="003F50D0">
      <w:pPr>
        <w:spacing w:after="0" w:line="360" w:lineRule="auto"/>
        <w:jc w:val="both"/>
        <w:rPr>
          <w:rFonts w:ascii="Times New Roman" w:hAnsi="Times New Roman" w:cs="Times New Roman"/>
          <w:b/>
          <w:sz w:val="24"/>
          <w:szCs w:val="24"/>
        </w:rPr>
      </w:pPr>
      <w:r w:rsidRPr="003F50D0">
        <w:rPr>
          <w:rFonts w:ascii="Times New Roman" w:hAnsi="Times New Roman" w:cs="Times New Roman"/>
          <w:b/>
          <w:sz w:val="24"/>
          <w:szCs w:val="24"/>
        </w:rPr>
        <w:t>Пункт меню Данные:</w:t>
      </w:r>
    </w:p>
    <w:p w:rsidR="009543B2" w:rsidRPr="003F50D0" w:rsidRDefault="009543B2" w:rsidP="00341B14">
      <w:pPr>
        <w:numPr>
          <w:ilvl w:val="0"/>
          <w:numId w:val="47"/>
        </w:numPr>
        <w:tabs>
          <w:tab w:val="left" w:pos="1134"/>
        </w:tabs>
        <w:spacing w:after="0" w:line="360" w:lineRule="auto"/>
        <w:ind w:left="0" w:firstLine="680"/>
        <w:jc w:val="both"/>
        <w:rPr>
          <w:rFonts w:ascii="Times New Roman" w:hAnsi="Times New Roman" w:cs="Times New Roman"/>
          <w:sz w:val="24"/>
          <w:szCs w:val="24"/>
        </w:rPr>
      </w:pPr>
      <w:r w:rsidRPr="003F50D0">
        <w:rPr>
          <w:rFonts w:ascii="Times New Roman" w:hAnsi="Times New Roman" w:cs="Times New Roman"/>
          <w:sz w:val="24"/>
          <w:szCs w:val="24"/>
        </w:rPr>
        <w:t xml:space="preserve">Установить рабочую директорию – устанавливает рабочую директорию пользователя. Необходимо установить ту директорию, в которой собраны все отчетные файлы балансов предприятий. </w:t>
      </w:r>
    </w:p>
    <w:p w:rsidR="009543B2" w:rsidRPr="003F50D0" w:rsidRDefault="009543B2" w:rsidP="00341B14">
      <w:pPr>
        <w:spacing w:after="0" w:line="360" w:lineRule="auto"/>
        <w:ind w:firstLine="680"/>
        <w:jc w:val="both"/>
        <w:rPr>
          <w:rFonts w:ascii="Times New Roman" w:hAnsi="Times New Roman" w:cs="Times New Roman"/>
          <w:sz w:val="24"/>
          <w:szCs w:val="24"/>
        </w:rPr>
      </w:pPr>
      <w:r w:rsidRPr="003F50D0">
        <w:rPr>
          <w:rFonts w:ascii="Times New Roman" w:hAnsi="Times New Roman" w:cs="Times New Roman"/>
          <w:sz w:val="24"/>
          <w:szCs w:val="24"/>
        </w:rPr>
        <w:t xml:space="preserve">В верхнем окне установите диск, на котором расположен каталог с файлами. Автоматически в нижнем окошке появится дерево каталогов данного диска. Перемещаясь по этому дереву, установите нужный каталог. </w:t>
      </w:r>
    </w:p>
    <w:p w:rsidR="009543B2" w:rsidRPr="003F50D0" w:rsidRDefault="009543B2" w:rsidP="00341B14">
      <w:pPr>
        <w:spacing w:after="0" w:line="360" w:lineRule="auto"/>
        <w:ind w:firstLine="680"/>
        <w:jc w:val="center"/>
        <w:rPr>
          <w:rFonts w:ascii="Times New Roman" w:hAnsi="Times New Roman" w:cs="Times New Roman"/>
          <w:sz w:val="24"/>
          <w:szCs w:val="24"/>
        </w:rPr>
      </w:pPr>
      <w:r w:rsidRPr="003F50D0">
        <w:rPr>
          <w:rFonts w:ascii="Times New Roman" w:hAnsi="Times New Roman" w:cs="Times New Roman"/>
          <w:noProof/>
          <w:sz w:val="24"/>
          <w:szCs w:val="24"/>
          <w:lang w:eastAsia="ru-RU"/>
        </w:rPr>
        <w:lastRenderedPageBreak/>
        <w:drawing>
          <wp:inline distT="0" distB="0" distL="0" distR="0" wp14:anchorId="0FADAC4B" wp14:editId="14B77411">
            <wp:extent cx="3581400" cy="3086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l="29108" t="21088" r="27174" b="28650"/>
                    <a:stretch>
                      <a:fillRect/>
                    </a:stretch>
                  </pic:blipFill>
                  <pic:spPr bwMode="auto">
                    <a:xfrm>
                      <a:off x="0" y="0"/>
                      <a:ext cx="3581400" cy="3086100"/>
                    </a:xfrm>
                    <a:prstGeom prst="rect">
                      <a:avLst/>
                    </a:prstGeom>
                    <a:noFill/>
                    <a:ln>
                      <a:noFill/>
                    </a:ln>
                  </pic:spPr>
                </pic:pic>
              </a:graphicData>
            </a:graphic>
          </wp:inline>
        </w:drawing>
      </w:r>
    </w:p>
    <w:p w:rsidR="009543B2" w:rsidRPr="003F50D0" w:rsidRDefault="009543B2" w:rsidP="00341B14">
      <w:pPr>
        <w:spacing w:after="0" w:line="360" w:lineRule="auto"/>
        <w:ind w:firstLine="680"/>
        <w:jc w:val="center"/>
        <w:rPr>
          <w:rFonts w:ascii="Times New Roman" w:hAnsi="Times New Roman" w:cs="Times New Roman"/>
          <w:sz w:val="24"/>
          <w:szCs w:val="24"/>
        </w:rPr>
      </w:pPr>
      <w:r w:rsidRPr="003F50D0">
        <w:rPr>
          <w:rFonts w:ascii="Times New Roman" w:hAnsi="Times New Roman" w:cs="Times New Roman"/>
          <w:sz w:val="24"/>
          <w:szCs w:val="24"/>
        </w:rPr>
        <w:t>Рисунок 2 – Панель для задания рабочей директории</w:t>
      </w:r>
    </w:p>
    <w:p w:rsidR="009543B2" w:rsidRPr="003F50D0" w:rsidRDefault="009543B2" w:rsidP="00341B14">
      <w:pPr>
        <w:spacing w:after="0" w:line="360" w:lineRule="auto"/>
        <w:ind w:firstLine="680"/>
        <w:jc w:val="both"/>
        <w:rPr>
          <w:rFonts w:ascii="Times New Roman" w:hAnsi="Times New Roman" w:cs="Times New Roman"/>
          <w:sz w:val="24"/>
          <w:szCs w:val="24"/>
        </w:rPr>
      </w:pPr>
      <w:r w:rsidRPr="003F50D0">
        <w:rPr>
          <w:rFonts w:ascii="Times New Roman" w:hAnsi="Times New Roman" w:cs="Times New Roman"/>
          <w:sz w:val="24"/>
          <w:szCs w:val="24"/>
        </w:rPr>
        <w:t xml:space="preserve">При нажатии клавиши </w:t>
      </w:r>
      <w:r w:rsidRPr="003F50D0">
        <w:rPr>
          <w:rFonts w:ascii="Times New Roman" w:hAnsi="Times New Roman" w:cs="Times New Roman"/>
          <w:sz w:val="24"/>
          <w:szCs w:val="24"/>
          <w:lang w:val="en-US"/>
        </w:rPr>
        <w:t>OK</w:t>
      </w:r>
      <w:r w:rsidRPr="003F50D0">
        <w:rPr>
          <w:rFonts w:ascii="Times New Roman" w:hAnsi="Times New Roman" w:cs="Times New Roman"/>
          <w:sz w:val="24"/>
          <w:szCs w:val="24"/>
        </w:rPr>
        <w:t xml:space="preserve"> директория принимается, если же выбрать </w:t>
      </w:r>
      <w:r w:rsidRPr="003F50D0">
        <w:rPr>
          <w:rFonts w:ascii="Times New Roman" w:hAnsi="Times New Roman" w:cs="Times New Roman"/>
          <w:sz w:val="24"/>
          <w:szCs w:val="24"/>
          <w:lang w:val="en-US"/>
        </w:rPr>
        <w:t>Cancel</w:t>
      </w:r>
      <w:r w:rsidRPr="003F50D0">
        <w:rPr>
          <w:rFonts w:ascii="Times New Roman" w:hAnsi="Times New Roman" w:cs="Times New Roman"/>
          <w:sz w:val="24"/>
          <w:szCs w:val="24"/>
        </w:rPr>
        <w:t>, то остается директория, заданная до открытия окна.</w:t>
      </w:r>
    </w:p>
    <w:p w:rsidR="009543B2" w:rsidRPr="003F50D0" w:rsidRDefault="009543B2" w:rsidP="00341B14">
      <w:pPr>
        <w:numPr>
          <w:ilvl w:val="0"/>
          <w:numId w:val="47"/>
        </w:numPr>
        <w:tabs>
          <w:tab w:val="num" w:pos="1134"/>
        </w:tabs>
        <w:spacing w:after="0" w:line="360" w:lineRule="auto"/>
        <w:ind w:left="0" w:firstLine="680"/>
        <w:jc w:val="both"/>
        <w:rPr>
          <w:rFonts w:ascii="Times New Roman" w:hAnsi="Times New Roman" w:cs="Times New Roman"/>
          <w:sz w:val="24"/>
          <w:szCs w:val="24"/>
        </w:rPr>
      </w:pPr>
      <w:r w:rsidRPr="003F50D0">
        <w:rPr>
          <w:rFonts w:ascii="Times New Roman" w:hAnsi="Times New Roman" w:cs="Times New Roman"/>
          <w:sz w:val="24"/>
          <w:szCs w:val="24"/>
        </w:rPr>
        <w:t>Считать данные балансов – при выборе этого пункта меню появляется окно следующего вида (см. рис. 3):</w:t>
      </w:r>
    </w:p>
    <w:p w:rsidR="009543B2" w:rsidRPr="003F50D0" w:rsidRDefault="009543B2" w:rsidP="00341B14">
      <w:pPr>
        <w:spacing w:after="0" w:line="360" w:lineRule="auto"/>
        <w:ind w:left="680"/>
        <w:jc w:val="both"/>
        <w:rPr>
          <w:rFonts w:ascii="Times New Roman" w:hAnsi="Times New Roman" w:cs="Times New Roman"/>
          <w:sz w:val="24"/>
          <w:szCs w:val="24"/>
        </w:rPr>
      </w:pPr>
    </w:p>
    <w:p w:rsidR="009543B2" w:rsidRPr="003F50D0" w:rsidRDefault="009543B2" w:rsidP="00341B14">
      <w:pPr>
        <w:tabs>
          <w:tab w:val="left" w:pos="120"/>
        </w:tabs>
        <w:spacing w:after="0" w:line="360" w:lineRule="auto"/>
        <w:jc w:val="center"/>
        <w:rPr>
          <w:rFonts w:ascii="Times New Roman" w:hAnsi="Times New Roman" w:cs="Times New Roman"/>
          <w:sz w:val="24"/>
          <w:szCs w:val="24"/>
        </w:rPr>
      </w:pPr>
      <w:r w:rsidRPr="003F50D0">
        <w:rPr>
          <w:rFonts w:ascii="Times New Roman" w:hAnsi="Times New Roman" w:cs="Times New Roman"/>
          <w:noProof/>
          <w:sz w:val="24"/>
          <w:szCs w:val="24"/>
          <w:lang w:eastAsia="ru-RU"/>
        </w:rPr>
        <w:drawing>
          <wp:inline distT="0" distB="0" distL="0" distR="0" wp14:anchorId="5CEC7A34" wp14:editId="77190869">
            <wp:extent cx="5275523" cy="4119361"/>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792" cy="4120352"/>
                    </a:xfrm>
                    <a:prstGeom prst="rect">
                      <a:avLst/>
                    </a:prstGeom>
                    <a:noFill/>
                    <a:ln>
                      <a:noFill/>
                    </a:ln>
                  </pic:spPr>
                </pic:pic>
              </a:graphicData>
            </a:graphic>
          </wp:inline>
        </w:drawing>
      </w:r>
    </w:p>
    <w:p w:rsidR="009543B2" w:rsidRPr="003F50D0" w:rsidRDefault="009543B2" w:rsidP="00341B14">
      <w:pPr>
        <w:spacing w:after="0" w:line="360" w:lineRule="auto"/>
        <w:ind w:firstLine="680"/>
        <w:jc w:val="center"/>
        <w:rPr>
          <w:rFonts w:ascii="Times New Roman" w:hAnsi="Times New Roman" w:cs="Times New Roman"/>
          <w:sz w:val="24"/>
          <w:szCs w:val="24"/>
        </w:rPr>
      </w:pPr>
      <w:r w:rsidRPr="003F50D0">
        <w:rPr>
          <w:rFonts w:ascii="Times New Roman" w:hAnsi="Times New Roman" w:cs="Times New Roman"/>
          <w:sz w:val="24"/>
          <w:szCs w:val="24"/>
        </w:rPr>
        <w:t>Рисунок 3 – Считывание данных в таблицу</w:t>
      </w:r>
    </w:p>
    <w:p w:rsidR="009543B2" w:rsidRPr="003F50D0" w:rsidRDefault="009543B2" w:rsidP="00341B14">
      <w:pPr>
        <w:spacing w:after="0" w:line="360" w:lineRule="auto"/>
        <w:ind w:firstLine="709"/>
        <w:jc w:val="both"/>
        <w:rPr>
          <w:rFonts w:ascii="Times New Roman" w:hAnsi="Times New Roman" w:cs="Times New Roman"/>
          <w:bCs/>
          <w:sz w:val="24"/>
          <w:szCs w:val="24"/>
        </w:rPr>
      </w:pPr>
      <w:r w:rsidRPr="003F50D0">
        <w:rPr>
          <w:rFonts w:ascii="Times New Roman" w:hAnsi="Times New Roman" w:cs="Times New Roman"/>
          <w:sz w:val="24"/>
          <w:szCs w:val="24"/>
        </w:rPr>
        <w:lastRenderedPageBreak/>
        <w:t xml:space="preserve">Слева на форме расположено окно, в котором отображаются файлы рабочей директории. Для того, чтобы считать данные балансов и занести в базу, необходимо выделить нужные файлы и нажать кнопку «Считать данные балансов». Чтобы выделить группу файлов необходимо щелкнуть на первый и последний файл группы, удерживая клавишу </w:t>
      </w:r>
      <w:r w:rsidRPr="003F50D0">
        <w:rPr>
          <w:rFonts w:ascii="Times New Roman" w:hAnsi="Times New Roman" w:cs="Times New Roman"/>
          <w:sz w:val="24"/>
          <w:szCs w:val="24"/>
          <w:lang w:val="en-US"/>
        </w:rPr>
        <w:t>Shift</w:t>
      </w:r>
      <w:r w:rsidRPr="003F50D0">
        <w:rPr>
          <w:rFonts w:ascii="Times New Roman" w:hAnsi="Times New Roman" w:cs="Times New Roman"/>
          <w:sz w:val="24"/>
          <w:szCs w:val="24"/>
        </w:rPr>
        <w:t xml:space="preserve">. При этом, выделятся все файлы, находящиеся между первым и последним файлами. Если же необходимо выделить файлы выборочно, то нужно, удерживая клавишу </w:t>
      </w:r>
      <w:r w:rsidRPr="003F50D0">
        <w:rPr>
          <w:rFonts w:ascii="Times New Roman" w:hAnsi="Times New Roman" w:cs="Times New Roman"/>
          <w:sz w:val="24"/>
          <w:szCs w:val="24"/>
          <w:lang w:val="en-US"/>
        </w:rPr>
        <w:t>Ctrl</w:t>
      </w:r>
      <w:r w:rsidRPr="003F50D0">
        <w:rPr>
          <w:rFonts w:ascii="Times New Roman" w:hAnsi="Times New Roman" w:cs="Times New Roman"/>
          <w:sz w:val="24"/>
          <w:szCs w:val="24"/>
        </w:rPr>
        <w:t xml:space="preserve">, щелкнуть мышкой на нужные файлы. Для того, чтобы удалить все записи, находящиеся в таблице необходимо нажать кнопку </w:t>
      </w:r>
      <w:r w:rsidRPr="003F50D0">
        <w:rPr>
          <w:rFonts w:ascii="Times New Roman" w:hAnsi="Times New Roman" w:cs="Times New Roman"/>
          <w:bCs/>
          <w:sz w:val="24"/>
          <w:szCs w:val="24"/>
        </w:rPr>
        <w:t>«Удалить записи».</w:t>
      </w:r>
      <w:r w:rsidR="002649BA" w:rsidRPr="003F50D0">
        <w:rPr>
          <w:rFonts w:ascii="Times New Roman" w:hAnsi="Times New Roman" w:cs="Times New Roman"/>
          <w:sz w:val="24"/>
          <w:szCs w:val="24"/>
        </w:rPr>
        <w:t xml:space="preserve"> </w:t>
      </w:r>
      <w:r w:rsidRPr="003F50D0">
        <w:rPr>
          <w:rFonts w:ascii="Times New Roman" w:hAnsi="Times New Roman" w:cs="Times New Roman"/>
          <w:sz w:val="24"/>
          <w:szCs w:val="24"/>
        </w:rPr>
        <w:t xml:space="preserve">Чтобы выйти нажмите </w:t>
      </w:r>
      <w:r w:rsidRPr="003F50D0">
        <w:rPr>
          <w:rFonts w:ascii="Times New Roman" w:hAnsi="Times New Roman" w:cs="Times New Roman"/>
          <w:bCs/>
          <w:sz w:val="24"/>
          <w:szCs w:val="24"/>
        </w:rPr>
        <w:t>«</w:t>
      </w:r>
      <w:r w:rsidRPr="003F50D0">
        <w:rPr>
          <w:rFonts w:ascii="Times New Roman" w:hAnsi="Times New Roman" w:cs="Times New Roman"/>
          <w:bCs/>
          <w:sz w:val="24"/>
          <w:szCs w:val="24"/>
          <w:lang w:val="en-US"/>
        </w:rPr>
        <w:t>Cancel</w:t>
      </w:r>
      <w:r w:rsidRPr="003F50D0">
        <w:rPr>
          <w:rFonts w:ascii="Times New Roman" w:hAnsi="Times New Roman" w:cs="Times New Roman"/>
          <w:bCs/>
          <w:sz w:val="24"/>
          <w:szCs w:val="24"/>
        </w:rPr>
        <w:t>»</w:t>
      </w:r>
    </w:p>
    <w:p w:rsidR="009543B2" w:rsidRPr="003F50D0" w:rsidRDefault="009543B2" w:rsidP="00341B14">
      <w:pPr>
        <w:spacing w:after="0" w:line="360" w:lineRule="auto"/>
        <w:jc w:val="center"/>
        <w:rPr>
          <w:rFonts w:ascii="Times New Roman" w:hAnsi="Times New Roman" w:cs="Times New Roman"/>
          <w:bCs/>
          <w:sz w:val="24"/>
          <w:szCs w:val="24"/>
        </w:rPr>
      </w:pPr>
      <w:r w:rsidRPr="003F50D0">
        <w:rPr>
          <w:rFonts w:ascii="Times New Roman" w:hAnsi="Times New Roman" w:cs="Times New Roman"/>
          <w:noProof/>
          <w:sz w:val="24"/>
          <w:szCs w:val="24"/>
          <w:lang w:eastAsia="ru-RU"/>
        </w:rPr>
        <w:drawing>
          <wp:inline distT="0" distB="0" distL="0" distR="0" wp14:anchorId="16649716" wp14:editId="2C04F2E5">
            <wp:extent cx="5934075" cy="4448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4448175"/>
                    </a:xfrm>
                    <a:prstGeom prst="rect">
                      <a:avLst/>
                    </a:prstGeom>
                    <a:noFill/>
                    <a:ln>
                      <a:noFill/>
                    </a:ln>
                  </pic:spPr>
                </pic:pic>
              </a:graphicData>
            </a:graphic>
          </wp:inline>
        </w:drawing>
      </w:r>
    </w:p>
    <w:p w:rsidR="009543B2" w:rsidRPr="003F50D0" w:rsidRDefault="009543B2" w:rsidP="00341B14">
      <w:pPr>
        <w:spacing w:after="0" w:line="360" w:lineRule="auto"/>
        <w:jc w:val="center"/>
        <w:rPr>
          <w:rFonts w:ascii="Times New Roman" w:hAnsi="Times New Roman" w:cs="Times New Roman"/>
          <w:iCs/>
          <w:sz w:val="24"/>
          <w:szCs w:val="24"/>
        </w:rPr>
      </w:pPr>
      <w:r w:rsidRPr="003F50D0">
        <w:rPr>
          <w:rFonts w:ascii="Times New Roman" w:hAnsi="Times New Roman" w:cs="Times New Roman"/>
          <w:iCs/>
          <w:sz w:val="24"/>
          <w:szCs w:val="24"/>
        </w:rPr>
        <w:t>Рисунок 4 – Форма установления соответствия новому балансу.</w:t>
      </w:r>
    </w:p>
    <w:p w:rsidR="009543B2" w:rsidRPr="003F50D0" w:rsidRDefault="009543B2" w:rsidP="00341B14">
      <w:pPr>
        <w:pStyle w:val="a6"/>
        <w:spacing w:line="360" w:lineRule="auto"/>
        <w:ind w:firstLine="680"/>
        <w:rPr>
          <w:sz w:val="24"/>
        </w:rPr>
      </w:pPr>
      <w:r w:rsidRPr="003F50D0">
        <w:rPr>
          <w:sz w:val="24"/>
        </w:rPr>
        <w:t>Форма для установления соответствия новому балансу (рис. 8)</w:t>
      </w:r>
      <w:r w:rsidR="002649BA" w:rsidRPr="003F50D0">
        <w:rPr>
          <w:sz w:val="24"/>
        </w:rPr>
        <w:t xml:space="preserve"> </w:t>
      </w:r>
      <w:r w:rsidRPr="003F50D0">
        <w:rPr>
          <w:sz w:val="24"/>
        </w:rPr>
        <w:t xml:space="preserve">состоит из девяти закладок, названия которых совпадают с названиями закладок формы отчетности в </w:t>
      </w:r>
      <w:r w:rsidRPr="003F50D0">
        <w:rPr>
          <w:sz w:val="24"/>
          <w:lang w:val="en-US"/>
        </w:rPr>
        <w:t>Excel</w:t>
      </w:r>
      <w:r w:rsidRPr="003F50D0">
        <w:rPr>
          <w:sz w:val="24"/>
        </w:rPr>
        <w:t>. На каждой закладке имеется таблица, состоящая из двух столбцов, названия которых «Новый баланс» и «Шаблон баланса» –</w:t>
      </w:r>
      <w:r w:rsidR="002649BA" w:rsidRPr="003F50D0">
        <w:rPr>
          <w:sz w:val="24"/>
        </w:rPr>
        <w:t xml:space="preserve"> </w:t>
      </w:r>
      <w:r w:rsidRPr="003F50D0">
        <w:rPr>
          <w:sz w:val="24"/>
        </w:rPr>
        <w:t xml:space="preserve">в них отображаются названия ячеек, содержащие какие-либо данные, строка для введения нового названия ячейки и кнопка перехода на основную форму. При нажатии на кнопку «Следующий» курсор переходит автоматически на следующую строку таблицы. </w:t>
      </w:r>
    </w:p>
    <w:p w:rsidR="009543B2" w:rsidRPr="003F50D0" w:rsidRDefault="009543B2" w:rsidP="00341B14">
      <w:pPr>
        <w:pStyle w:val="a6"/>
        <w:tabs>
          <w:tab w:val="left" w:pos="240"/>
        </w:tabs>
        <w:spacing w:line="360" w:lineRule="auto"/>
        <w:ind w:firstLine="720"/>
        <w:rPr>
          <w:bCs/>
          <w:sz w:val="24"/>
        </w:rPr>
      </w:pPr>
      <w:r w:rsidRPr="003F50D0">
        <w:rPr>
          <w:sz w:val="24"/>
        </w:rPr>
        <w:lastRenderedPageBreak/>
        <w:t xml:space="preserve">Вместе с программой инсталлируется файл с названием </w:t>
      </w:r>
      <w:proofErr w:type="spellStart"/>
      <w:r w:rsidRPr="003F50D0">
        <w:rPr>
          <w:sz w:val="24"/>
          <w:lang w:val="en-US"/>
        </w:rPr>
        <w:t>Shablon</w:t>
      </w:r>
      <w:proofErr w:type="spellEnd"/>
      <w:r w:rsidRPr="003F50D0">
        <w:rPr>
          <w:sz w:val="24"/>
        </w:rPr>
        <w:t>.</w:t>
      </w:r>
      <w:proofErr w:type="spellStart"/>
      <w:r w:rsidRPr="003F50D0">
        <w:rPr>
          <w:sz w:val="24"/>
          <w:lang w:val="en-US"/>
        </w:rPr>
        <w:t>xls</w:t>
      </w:r>
      <w:proofErr w:type="spellEnd"/>
      <w:r w:rsidRPr="003F50D0">
        <w:rPr>
          <w:sz w:val="24"/>
        </w:rPr>
        <w:t xml:space="preserve">. Этот файл пустой и его примем за шаблон. Если, например, в закладке </w:t>
      </w:r>
      <w:r w:rsidRPr="003F50D0">
        <w:rPr>
          <w:iCs/>
          <w:sz w:val="24"/>
        </w:rPr>
        <w:t>Показатели</w:t>
      </w:r>
      <w:r w:rsidRPr="003F50D0">
        <w:rPr>
          <w:sz w:val="24"/>
        </w:rPr>
        <w:t xml:space="preserve"> специалисты</w:t>
      </w:r>
      <w:r w:rsidR="002649BA" w:rsidRPr="003F50D0">
        <w:rPr>
          <w:sz w:val="24"/>
        </w:rPr>
        <w:t xml:space="preserve"> </w:t>
      </w:r>
      <w:r w:rsidRPr="003F50D0">
        <w:rPr>
          <w:sz w:val="24"/>
        </w:rPr>
        <w:t xml:space="preserve">ФСФО внесут новое поле и поставят его на первое место, то автоматически все остальные показатели сместятся на одну ячейку. Получается, что в ячейке </w:t>
      </w:r>
      <w:r w:rsidRPr="003F50D0">
        <w:rPr>
          <w:sz w:val="24"/>
          <w:lang w:val="en-US"/>
        </w:rPr>
        <w:t>b</w:t>
      </w:r>
      <w:r w:rsidRPr="003F50D0">
        <w:rPr>
          <w:sz w:val="24"/>
        </w:rPr>
        <w:t xml:space="preserve">26 отобразится не </w:t>
      </w:r>
      <w:r w:rsidRPr="003F50D0">
        <w:rPr>
          <w:iCs/>
          <w:sz w:val="24"/>
        </w:rPr>
        <w:t>численность работников</w:t>
      </w:r>
      <w:r w:rsidRPr="003F50D0">
        <w:rPr>
          <w:sz w:val="24"/>
        </w:rPr>
        <w:t xml:space="preserve">, а </w:t>
      </w:r>
      <w:r w:rsidRPr="003F50D0">
        <w:rPr>
          <w:iCs/>
          <w:sz w:val="24"/>
        </w:rPr>
        <w:t>принадлежность к холдинговым структурам</w:t>
      </w:r>
      <w:r w:rsidR="002649BA" w:rsidRPr="003F50D0">
        <w:rPr>
          <w:sz w:val="24"/>
        </w:rPr>
        <w:t xml:space="preserve"> </w:t>
      </w:r>
      <w:r w:rsidRPr="003F50D0">
        <w:rPr>
          <w:sz w:val="24"/>
        </w:rPr>
        <w:t xml:space="preserve">и если не установить новое соответствие ячеек, то показатели, которые зависят от ячейки </w:t>
      </w:r>
      <w:r w:rsidRPr="003F50D0">
        <w:rPr>
          <w:sz w:val="24"/>
          <w:lang w:val="en-US"/>
        </w:rPr>
        <w:t>b</w:t>
      </w:r>
      <w:r w:rsidRPr="003F50D0">
        <w:rPr>
          <w:sz w:val="24"/>
        </w:rPr>
        <w:t xml:space="preserve">26, будут неправильными. Для того чтобы установить новое соответствие с шаблоном необходимо открыть файл </w:t>
      </w:r>
      <w:proofErr w:type="spellStart"/>
      <w:r w:rsidRPr="003F50D0">
        <w:rPr>
          <w:sz w:val="24"/>
          <w:lang w:val="en-US"/>
        </w:rPr>
        <w:t>Shablon</w:t>
      </w:r>
      <w:proofErr w:type="spellEnd"/>
      <w:r w:rsidRPr="003F50D0">
        <w:rPr>
          <w:sz w:val="24"/>
        </w:rPr>
        <w:t>.</w:t>
      </w:r>
      <w:proofErr w:type="spellStart"/>
      <w:r w:rsidRPr="003F50D0">
        <w:rPr>
          <w:sz w:val="24"/>
          <w:lang w:val="en-US"/>
        </w:rPr>
        <w:t>xls</w:t>
      </w:r>
      <w:proofErr w:type="spellEnd"/>
      <w:r w:rsidRPr="003F50D0">
        <w:rPr>
          <w:sz w:val="24"/>
        </w:rPr>
        <w:t>,</w:t>
      </w:r>
      <w:r w:rsidR="002649BA" w:rsidRPr="003F50D0">
        <w:rPr>
          <w:sz w:val="24"/>
        </w:rPr>
        <w:t xml:space="preserve"> </w:t>
      </w:r>
      <w:r w:rsidRPr="003F50D0">
        <w:rPr>
          <w:sz w:val="24"/>
        </w:rPr>
        <w:t>файл с новым балансом и сравнить их по ячейкам. В нашем примере ячейке</w:t>
      </w:r>
      <w:r w:rsidR="002649BA" w:rsidRPr="003F50D0">
        <w:rPr>
          <w:sz w:val="24"/>
        </w:rPr>
        <w:t xml:space="preserve"> </w:t>
      </w:r>
      <w:r w:rsidRPr="003F50D0">
        <w:rPr>
          <w:sz w:val="24"/>
          <w:lang w:val="en-US"/>
        </w:rPr>
        <w:t>b</w:t>
      </w:r>
      <w:r w:rsidRPr="003F50D0">
        <w:rPr>
          <w:sz w:val="24"/>
        </w:rPr>
        <w:t xml:space="preserve">26 шаблона будет соответствовать ячейка </w:t>
      </w:r>
      <w:r w:rsidRPr="003F50D0">
        <w:rPr>
          <w:sz w:val="24"/>
          <w:lang w:val="en-US"/>
        </w:rPr>
        <w:t>b</w:t>
      </w:r>
      <w:r w:rsidRPr="003F50D0">
        <w:rPr>
          <w:sz w:val="24"/>
        </w:rPr>
        <w:t>27 нового баланса. Причем ячейки шаблона в таблице защищены от записи, чтобы не нарушить структуру программы. Процедура ввода новых значений с помощью строки</w:t>
      </w:r>
      <w:r w:rsidR="002649BA" w:rsidRPr="003F50D0">
        <w:rPr>
          <w:sz w:val="24"/>
        </w:rPr>
        <w:t xml:space="preserve"> </w:t>
      </w:r>
      <w:r w:rsidRPr="003F50D0">
        <w:rPr>
          <w:sz w:val="24"/>
        </w:rPr>
        <w:t xml:space="preserve">удобна для пользователя. На данный момент во всех таблицах значения шаблона и нового баланса одинаковы. </w:t>
      </w:r>
    </w:p>
    <w:p w:rsidR="003F50D0" w:rsidRDefault="003F50D0" w:rsidP="003F50D0">
      <w:pPr>
        <w:spacing w:after="0" w:line="360" w:lineRule="auto"/>
        <w:jc w:val="both"/>
        <w:rPr>
          <w:rFonts w:ascii="Times New Roman" w:hAnsi="Times New Roman" w:cs="Times New Roman"/>
          <w:b/>
          <w:bCs/>
          <w:sz w:val="24"/>
          <w:szCs w:val="24"/>
        </w:rPr>
      </w:pPr>
    </w:p>
    <w:p w:rsidR="009543B2" w:rsidRPr="003F50D0" w:rsidRDefault="009543B2" w:rsidP="003F50D0">
      <w:pPr>
        <w:spacing w:after="0" w:line="360" w:lineRule="auto"/>
        <w:jc w:val="both"/>
        <w:rPr>
          <w:rFonts w:ascii="Times New Roman" w:hAnsi="Times New Roman" w:cs="Times New Roman"/>
          <w:b/>
          <w:sz w:val="24"/>
          <w:szCs w:val="24"/>
        </w:rPr>
      </w:pPr>
      <w:r w:rsidRPr="003F50D0">
        <w:rPr>
          <w:rFonts w:ascii="Times New Roman" w:hAnsi="Times New Roman" w:cs="Times New Roman"/>
          <w:b/>
          <w:bCs/>
          <w:sz w:val="24"/>
          <w:szCs w:val="24"/>
        </w:rPr>
        <w:t>Пункт меню</w:t>
      </w:r>
      <w:r w:rsidRPr="003F50D0">
        <w:rPr>
          <w:rFonts w:ascii="Times New Roman" w:hAnsi="Times New Roman" w:cs="Times New Roman"/>
          <w:b/>
          <w:sz w:val="24"/>
          <w:szCs w:val="24"/>
        </w:rPr>
        <w:t xml:space="preserve"> Расчет коэффициентов ФСФО:</w:t>
      </w:r>
    </w:p>
    <w:p w:rsidR="009543B2" w:rsidRPr="003F50D0" w:rsidRDefault="009543B2" w:rsidP="00341B14">
      <w:pPr>
        <w:numPr>
          <w:ilvl w:val="0"/>
          <w:numId w:val="48"/>
        </w:numPr>
        <w:tabs>
          <w:tab w:val="clear" w:pos="720"/>
          <w:tab w:val="num" w:pos="1134"/>
        </w:tabs>
        <w:spacing w:after="0" w:line="360" w:lineRule="auto"/>
        <w:ind w:left="0" w:firstLine="680"/>
        <w:jc w:val="both"/>
        <w:rPr>
          <w:rFonts w:ascii="Times New Roman" w:hAnsi="Times New Roman" w:cs="Times New Roman"/>
          <w:bCs/>
          <w:sz w:val="24"/>
          <w:szCs w:val="24"/>
        </w:rPr>
      </w:pPr>
      <w:r w:rsidRPr="003F50D0">
        <w:rPr>
          <w:rFonts w:ascii="Times New Roman" w:hAnsi="Times New Roman" w:cs="Times New Roman"/>
          <w:bCs/>
          <w:sz w:val="24"/>
          <w:szCs w:val="24"/>
        </w:rPr>
        <w:t xml:space="preserve">Рассчитать коэффициенты – </w:t>
      </w:r>
      <w:r w:rsidRPr="003F50D0">
        <w:rPr>
          <w:rFonts w:ascii="Times New Roman" w:hAnsi="Times New Roman" w:cs="Times New Roman"/>
          <w:sz w:val="24"/>
          <w:szCs w:val="24"/>
        </w:rPr>
        <w:t xml:space="preserve">Рассчитывает двадцать шесть коэффициентов ФСФО и заносит их в базу данных, где эксперты могут их просмотреть, сравнить, проанализировать. </w:t>
      </w:r>
    </w:p>
    <w:p w:rsidR="009543B2" w:rsidRPr="003F50D0" w:rsidRDefault="009543B2" w:rsidP="00341B14">
      <w:pPr>
        <w:spacing w:after="0" w:line="360" w:lineRule="auto"/>
        <w:ind w:left="680"/>
        <w:jc w:val="both"/>
        <w:rPr>
          <w:rFonts w:ascii="Times New Roman" w:hAnsi="Times New Roman" w:cs="Times New Roman"/>
          <w:bCs/>
          <w:sz w:val="24"/>
          <w:szCs w:val="24"/>
        </w:rPr>
      </w:pPr>
    </w:p>
    <w:p w:rsidR="009543B2" w:rsidRPr="003F50D0" w:rsidRDefault="009543B2" w:rsidP="00341B14">
      <w:pPr>
        <w:spacing w:after="0" w:line="360" w:lineRule="auto"/>
        <w:ind w:firstLine="680"/>
        <w:jc w:val="center"/>
        <w:rPr>
          <w:rFonts w:ascii="Times New Roman" w:hAnsi="Times New Roman" w:cs="Times New Roman"/>
          <w:sz w:val="24"/>
          <w:szCs w:val="24"/>
        </w:rPr>
      </w:pPr>
      <w:r w:rsidRPr="003F50D0">
        <w:rPr>
          <w:rFonts w:ascii="Times New Roman" w:hAnsi="Times New Roman" w:cs="Times New Roman"/>
          <w:noProof/>
          <w:sz w:val="24"/>
          <w:szCs w:val="24"/>
          <w:lang w:eastAsia="ru-RU"/>
        </w:rPr>
        <w:drawing>
          <wp:inline distT="0" distB="0" distL="0" distR="0" wp14:anchorId="54E7151B" wp14:editId="40218573">
            <wp:extent cx="5753100" cy="40100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4010025"/>
                    </a:xfrm>
                    <a:prstGeom prst="rect">
                      <a:avLst/>
                    </a:prstGeom>
                    <a:noFill/>
                    <a:ln>
                      <a:noFill/>
                    </a:ln>
                  </pic:spPr>
                </pic:pic>
              </a:graphicData>
            </a:graphic>
          </wp:inline>
        </w:drawing>
      </w:r>
    </w:p>
    <w:p w:rsidR="009543B2" w:rsidRPr="003F50D0" w:rsidRDefault="009543B2" w:rsidP="00341B14">
      <w:pPr>
        <w:spacing w:after="0" w:line="360" w:lineRule="auto"/>
        <w:ind w:firstLine="680"/>
        <w:jc w:val="center"/>
        <w:rPr>
          <w:rFonts w:ascii="Times New Roman" w:hAnsi="Times New Roman" w:cs="Times New Roman"/>
          <w:iCs/>
          <w:sz w:val="24"/>
          <w:szCs w:val="24"/>
        </w:rPr>
      </w:pPr>
      <w:r w:rsidRPr="003F50D0">
        <w:rPr>
          <w:rFonts w:ascii="Times New Roman" w:hAnsi="Times New Roman" w:cs="Times New Roman"/>
          <w:iCs/>
          <w:sz w:val="24"/>
          <w:szCs w:val="24"/>
        </w:rPr>
        <w:t>Рисунок 5 – Форма расчета коэффициентов ФСФО</w:t>
      </w:r>
    </w:p>
    <w:p w:rsidR="009543B2" w:rsidRPr="003F50D0" w:rsidRDefault="009543B2" w:rsidP="00341B14">
      <w:pPr>
        <w:spacing w:after="0" w:line="360" w:lineRule="auto"/>
        <w:ind w:firstLine="709"/>
        <w:jc w:val="both"/>
        <w:rPr>
          <w:rFonts w:ascii="Times New Roman" w:hAnsi="Times New Roman" w:cs="Times New Roman"/>
          <w:sz w:val="24"/>
          <w:szCs w:val="24"/>
        </w:rPr>
      </w:pPr>
      <w:r w:rsidRPr="003F50D0">
        <w:rPr>
          <w:rFonts w:ascii="Times New Roman" w:hAnsi="Times New Roman" w:cs="Times New Roman"/>
          <w:sz w:val="24"/>
          <w:szCs w:val="24"/>
        </w:rPr>
        <w:lastRenderedPageBreak/>
        <w:t xml:space="preserve">Коэффициенты получившихся расчетов сильно отличаются друг от друга, т.к. финансовое состояние и масштаб предприятий разный, так, например, на предприятии </w:t>
      </w:r>
      <w:r w:rsidRPr="003F50D0">
        <w:rPr>
          <w:rFonts w:ascii="Times New Roman" w:hAnsi="Times New Roman" w:cs="Times New Roman"/>
          <w:bCs/>
          <w:sz w:val="24"/>
          <w:szCs w:val="24"/>
        </w:rPr>
        <w:t xml:space="preserve">3 </w:t>
      </w:r>
      <w:r w:rsidRPr="003F50D0">
        <w:rPr>
          <w:rFonts w:ascii="Times New Roman" w:hAnsi="Times New Roman" w:cs="Times New Roman"/>
          <w:sz w:val="24"/>
          <w:szCs w:val="24"/>
        </w:rPr>
        <w:t xml:space="preserve">(данные ФСФО) среднее количество работающих 16583 чел., выручка в денежном отношении равна 1882643 тыс. руб., но в целом деятельность предприятия убыточная, а на предприятии </w:t>
      </w:r>
      <w:r w:rsidRPr="003F50D0">
        <w:rPr>
          <w:rFonts w:ascii="Times New Roman" w:hAnsi="Times New Roman" w:cs="Times New Roman"/>
          <w:bCs/>
          <w:sz w:val="24"/>
          <w:szCs w:val="24"/>
        </w:rPr>
        <w:t xml:space="preserve">2 </w:t>
      </w:r>
      <w:r w:rsidRPr="003F50D0">
        <w:rPr>
          <w:rFonts w:ascii="Times New Roman" w:hAnsi="Times New Roman" w:cs="Times New Roman"/>
          <w:sz w:val="24"/>
          <w:szCs w:val="24"/>
        </w:rPr>
        <w:t>работает 1371 чел. Выручка денежными средствами – 141401 тыс. руб., но в целом финансовые прогнозы этого предприятия лучше, чем предыдущего.</w:t>
      </w:r>
    </w:p>
    <w:p w:rsidR="009543B2" w:rsidRPr="003F50D0" w:rsidRDefault="009543B2" w:rsidP="00341B14">
      <w:pPr>
        <w:spacing w:after="0" w:line="360" w:lineRule="auto"/>
        <w:ind w:firstLine="680"/>
        <w:jc w:val="both"/>
        <w:rPr>
          <w:rFonts w:ascii="Times New Roman" w:hAnsi="Times New Roman" w:cs="Times New Roman"/>
          <w:sz w:val="24"/>
          <w:szCs w:val="24"/>
        </w:rPr>
      </w:pPr>
      <w:r w:rsidRPr="003F50D0">
        <w:rPr>
          <w:rFonts w:ascii="Times New Roman" w:hAnsi="Times New Roman" w:cs="Times New Roman"/>
          <w:sz w:val="24"/>
          <w:szCs w:val="24"/>
        </w:rPr>
        <w:t>При расчете коэффициентов автоматически происходит их масштабирование, но этот процесс скрыт от пользователя. Масштабирование необходимо для того, чтобы все значения коэффициентов привести к значениям от 0 до 1. Процесс масштабирования необходим для последующего построения</w:t>
      </w:r>
      <w:r w:rsidR="002649BA" w:rsidRPr="003F50D0">
        <w:rPr>
          <w:rFonts w:ascii="Times New Roman" w:hAnsi="Times New Roman" w:cs="Times New Roman"/>
          <w:sz w:val="24"/>
          <w:szCs w:val="24"/>
        </w:rPr>
        <w:t xml:space="preserve"> </w:t>
      </w:r>
      <w:r w:rsidRPr="003F50D0">
        <w:rPr>
          <w:rFonts w:ascii="Times New Roman" w:hAnsi="Times New Roman" w:cs="Times New Roman"/>
          <w:sz w:val="24"/>
          <w:szCs w:val="24"/>
        </w:rPr>
        <w:t xml:space="preserve">круговой диаграммы, и для каждого </w:t>
      </w:r>
      <w:r w:rsidRPr="003F50D0">
        <w:rPr>
          <w:rFonts w:ascii="Times New Roman" w:hAnsi="Times New Roman" w:cs="Times New Roman"/>
          <w:bCs/>
          <w:sz w:val="24"/>
          <w:szCs w:val="24"/>
        </w:rPr>
        <w:t>столбца</w:t>
      </w:r>
      <w:r w:rsidRPr="003F50D0">
        <w:rPr>
          <w:rFonts w:ascii="Times New Roman" w:hAnsi="Times New Roman" w:cs="Times New Roman"/>
          <w:sz w:val="24"/>
          <w:szCs w:val="24"/>
        </w:rPr>
        <w:t xml:space="preserve"> высчитывается по формулам:</w:t>
      </w:r>
    </w:p>
    <w:p w:rsidR="00341B14" w:rsidRPr="003F50D0" w:rsidRDefault="00341B14" w:rsidP="00341B14">
      <w:pPr>
        <w:pStyle w:val="MTDisplayEquation"/>
      </w:pPr>
      <w:r w:rsidRPr="003F50D0">
        <w:tab/>
      </w:r>
      <w:r w:rsidRPr="003F50D0">
        <w:rPr>
          <w:position w:val="-30"/>
        </w:rPr>
        <w:object w:dxaOrig="12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35.3pt" o:ole="">
            <v:imagedata r:id="rId11" o:title=""/>
          </v:shape>
          <o:OLEObject Type="Embed" ProgID="Equation.DSMT4" ShapeID="_x0000_i1025" DrawAspect="Content" ObjectID="_1652712045" r:id="rId12"/>
        </w:object>
      </w:r>
      <w:r w:rsidRPr="003F50D0">
        <w:t xml:space="preserve"> </w:t>
      </w:r>
      <w:r w:rsidRPr="003F50D0">
        <w:tab/>
      </w:r>
      <w:r w:rsidRPr="003F50D0">
        <w:fldChar w:fldCharType="begin"/>
      </w:r>
      <w:r w:rsidRPr="003F50D0">
        <w:instrText xml:space="preserve"> MACROBUTTON MTPlaceRef \* MERGEFORMAT </w:instrText>
      </w:r>
      <w:r w:rsidRPr="003F50D0">
        <w:fldChar w:fldCharType="begin"/>
      </w:r>
      <w:r w:rsidRPr="003F50D0">
        <w:instrText xml:space="preserve"> SEQ MTEqn \h \* MERGEFORMAT </w:instrText>
      </w:r>
      <w:r w:rsidRPr="003F50D0">
        <w:fldChar w:fldCharType="end"/>
      </w:r>
      <w:r w:rsidRPr="003F50D0">
        <w:instrText>(</w:instrText>
      </w:r>
      <w:r w:rsidR="00A75895" w:rsidRPr="003F50D0">
        <w:rPr>
          <w:noProof/>
        </w:rPr>
        <w:fldChar w:fldCharType="begin"/>
      </w:r>
      <w:r w:rsidR="00A75895" w:rsidRPr="003F50D0">
        <w:rPr>
          <w:noProof/>
        </w:rPr>
        <w:instrText xml:space="preserve"> SEQ MTSec \c \* Arabic \* MERGEFORMAT </w:instrText>
      </w:r>
      <w:r w:rsidR="00A75895" w:rsidRPr="003F50D0">
        <w:rPr>
          <w:noProof/>
        </w:rPr>
        <w:fldChar w:fldCharType="separate"/>
      </w:r>
      <w:r w:rsidRPr="003F50D0">
        <w:rPr>
          <w:noProof/>
        </w:rPr>
        <w:instrText>1</w:instrText>
      </w:r>
      <w:r w:rsidR="00A75895" w:rsidRPr="003F50D0">
        <w:rPr>
          <w:noProof/>
        </w:rPr>
        <w:fldChar w:fldCharType="end"/>
      </w:r>
      <w:r w:rsidRPr="003F50D0">
        <w:instrText>.</w:instrText>
      </w:r>
      <w:r w:rsidR="00A75895" w:rsidRPr="003F50D0">
        <w:rPr>
          <w:noProof/>
        </w:rPr>
        <w:fldChar w:fldCharType="begin"/>
      </w:r>
      <w:r w:rsidR="00A75895" w:rsidRPr="003F50D0">
        <w:rPr>
          <w:noProof/>
        </w:rPr>
        <w:instrText xml:space="preserve"> SEQ MTEqn \c \* Arabic \* MERGEFORMAT </w:instrText>
      </w:r>
      <w:r w:rsidR="00A75895" w:rsidRPr="003F50D0">
        <w:rPr>
          <w:noProof/>
        </w:rPr>
        <w:fldChar w:fldCharType="separate"/>
      </w:r>
      <w:r w:rsidRPr="003F50D0">
        <w:rPr>
          <w:noProof/>
        </w:rPr>
        <w:instrText>1</w:instrText>
      </w:r>
      <w:r w:rsidR="00A75895" w:rsidRPr="003F50D0">
        <w:rPr>
          <w:noProof/>
        </w:rPr>
        <w:fldChar w:fldCharType="end"/>
      </w:r>
      <w:r w:rsidRPr="003F50D0">
        <w:instrText>)</w:instrText>
      </w:r>
      <w:r w:rsidRPr="003F50D0">
        <w:fldChar w:fldCharType="end"/>
      </w:r>
    </w:p>
    <w:p w:rsidR="009543B2" w:rsidRPr="003F50D0" w:rsidRDefault="009543B2" w:rsidP="00341B14">
      <w:pPr>
        <w:spacing w:after="0" w:line="360" w:lineRule="auto"/>
        <w:ind w:firstLine="680"/>
        <w:jc w:val="both"/>
        <w:rPr>
          <w:rFonts w:ascii="Times New Roman" w:hAnsi="Times New Roman" w:cs="Times New Roman"/>
          <w:sz w:val="24"/>
          <w:szCs w:val="24"/>
        </w:rPr>
      </w:pPr>
      <w:r w:rsidRPr="003F50D0">
        <w:rPr>
          <w:rFonts w:ascii="Times New Roman" w:hAnsi="Times New Roman" w:cs="Times New Roman"/>
          <w:sz w:val="24"/>
          <w:szCs w:val="24"/>
        </w:rPr>
        <w:t xml:space="preserve">где </w:t>
      </w:r>
      <w:r w:rsidRPr="003F50D0">
        <w:rPr>
          <w:rFonts w:ascii="Times New Roman" w:hAnsi="Times New Roman" w:cs="Times New Roman"/>
          <w:iCs/>
          <w:sz w:val="24"/>
          <w:szCs w:val="24"/>
          <w:lang w:val="en-US"/>
        </w:rPr>
        <w:t>x</w:t>
      </w:r>
      <w:r w:rsidRPr="003F50D0">
        <w:rPr>
          <w:rFonts w:ascii="Times New Roman" w:hAnsi="Times New Roman" w:cs="Times New Roman"/>
          <w:sz w:val="24"/>
          <w:szCs w:val="24"/>
        </w:rPr>
        <w:t xml:space="preserve"> – масштабируемое значение, </w:t>
      </w:r>
      <w:proofErr w:type="spellStart"/>
      <w:r w:rsidRPr="003F50D0">
        <w:rPr>
          <w:rFonts w:ascii="Times New Roman" w:hAnsi="Times New Roman" w:cs="Times New Roman"/>
          <w:iCs/>
          <w:sz w:val="24"/>
          <w:szCs w:val="24"/>
          <w:lang w:val="en-US"/>
        </w:rPr>
        <w:t>x</w:t>
      </w:r>
      <w:r w:rsidRPr="003F50D0">
        <w:rPr>
          <w:rFonts w:ascii="Times New Roman" w:hAnsi="Times New Roman" w:cs="Times New Roman"/>
          <w:sz w:val="24"/>
          <w:szCs w:val="24"/>
          <w:vertAlign w:val="subscript"/>
          <w:lang w:val="en-US"/>
        </w:rPr>
        <w:t>min</w:t>
      </w:r>
      <w:proofErr w:type="spellEnd"/>
      <w:r w:rsidRPr="003F50D0">
        <w:rPr>
          <w:rFonts w:ascii="Times New Roman" w:hAnsi="Times New Roman" w:cs="Times New Roman"/>
          <w:sz w:val="24"/>
          <w:szCs w:val="24"/>
        </w:rPr>
        <w:t xml:space="preserve">, </w:t>
      </w:r>
      <w:proofErr w:type="spellStart"/>
      <w:r w:rsidRPr="003F50D0">
        <w:rPr>
          <w:rFonts w:ascii="Times New Roman" w:hAnsi="Times New Roman" w:cs="Times New Roman"/>
          <w:iCs/>
          <w:sz w:val="24"/>
          <w:szCs w:val="24"/>
          <w:lang w:val="en-US"/>
        </w:rPr>
        <w:t>x</w:t>
      </w:r>
      <w:r w:rsidRPr="003F50D0">
        <w:rPr>
          <w:rFonts w:ascii="Times New Roman" w:hAnsi="Times New Roman" w:cs="Times New Roman"/>
          <w:sz w:val="24"/>
          <w:szCs w:val="24"/>
          <w:vertAlign w:val="subscript"/>
          <w:lang w:val="en-US"/>
        </w:rPr>
        <w:t>max</w:t>
      </w:r>
      <w:proofErr w:type="spellEnd"/>
      <w:r w:rsidRPr="003F50D0">
        <w:rPr>
          <w:rFonts w:ascii="Times New Roman" w:hAnsi="Times New Roman" w:cs="Times New Roman"/>
          <w:sz w:val="24"/>
          <w:szCs w:val="24"/>
        </w:rPr>
        <w:t xml:space="preserve"> – минимальное и максимальное значения коэффициентов для данного столбца.</w:t>
      </w:r>
    </w:p>
    <w:p w:rsidR="009543B2" w:rsidRPr="003F50D0" w:rsidRDefault="009543B2" w:rsidP="00341B14">
      <w:pPr>
        <w:spacing w:after="0" w:line="360" w:lineRule="auto"/>
        <w:ind w:firstLine="680"/>
        <w:jc w:val="both"/>
        <w:rPr>
          <w:rFonts w:ascii="Times New Roman" w:hAnsi="Times New Roman" w:cs="Times New Roman"/>
          <w:sz w:val="24"/>
          <w:szCs w:val="24"/>
        </w:rPr>
      </w:pPr>
      <w:r w:rsidRPr="003F50D0">
        <w:rPr>
          <w:rFonts w:ascii="Times New Roman" w:hAnsi="Times New Roman" w:cs="Times New Roman"/>
          <w:sz w:val="24"/>
          <w:szCs w:val="24"/>
        </w:rPr>
        <w:t xml:space="preserve">Для того, чтобы просмотреть диаграмму интересующего пользователя предприятия необходимо установить на него курсор и нажать кнопку </w:t>
      </w:r>
      <w:r w:rsidRPr="003F50D0">
        <w:rPr>
          <w:rFonts w:ascii="Times New Roman" w:hAnsi="Times New Roman" w:cs="Times New Roman"/>
          <w:bCs/>
          <w:sz w:val="24"/>
          <w:szCs w:val="24"/>
        </w:rPr>
        <w:t xml:space="preserve">«Показать диаграмму». </w:t>
      </w:r>
      <w:r w:rsidRPr="003F50D0">
        <w:rPr>
          <w:rFonts w:ascii="Times New Roman" w:hAnsi="Times New Roman" w:cs="Times New Roman"/>
          <w:sz w:val="24"/>
          <w:szCs w:val="24"/>
        </w:rPr>
        <w:t>Появится окно следующего вида (</w:t>
      </w:r>
      <w:r w:rsidR="002463D8" w:rsidRPr="003F50D0">
        <w:rPr>
          <w:rFonts w:ascii="Times New Roman" w:hAnsi="Times New Roman" w:cs="Times New Roman"/>
          <w:sz w:val="24"/>
          <w:szCs w:val="24"/>
        </w:rPr>
        <w:t xml:space="preserve">рисунок </w:t>
      </w:r>
      <w:r w:rsidRPr="003F50D0">
        <w:rPr>
          <w:rFonts w:ascii="Times New Roman" w:hAnsi="Times New Roman" w:cs="Times New Roman"/>
          <w:sz w:val="24"/>
          <w:szCs w:val="24"/>
        </w:rPr>
        <w:t>6)</w:t>
      </w:r>
    </w:p>
    <w:p w:rsidR="009543B2" w:rsidRPr="003F50D0" w:rsidRDefault="009543B2" w:rsidP="00341B14">
      <w:pPr>
        <w:pStyle w:val="af"/>
        <w:spacing w:after="0" w:line="360" w:lineRule="auto"/>
        <w:ind w:firstLine="680"/>
        <w:jc w:val="both"/>
        <w:rPr>
          <w:rFonts w:ascii="Times New Roman" w:hAnsi="Times New Roman" w:cs="Times New Roman"/>
          <w:bCs/>
          <w:sz w:val="24"/>
          <w:szCs w:val="24"/>
        </w:rPr>
      </w:pPr>
      <w:r w:rsidRPr="003F50D0">
        <w:rPr>
          <w:rFonts w:ascii="Times New Roman" w:hAnsi="Times New Roman" w:cs="Times New Roman"/>
          <w:sz w:val="24"/>
          <w:szCs w:val="24"/>
        </w:rPr>
        <w:t>Слева отображаются фактически</w:t>
      </w:r>
      <w:r w:rsidR="002463D8" w:rsidRPr="003F50D0">
        <w:rPr>
          <w:rFonts w:ascii="Times New Roman" w:hAnsi="Times New Roman" w:cs="Times New Roman"/>
          <w:sz w:val="24"/>
          <w:szCs w:val="24"/>
        </w:rPr>
        <w:t>е значения коэффициентов ФСФО (</w:t>
      </w:r>
      <w:r w:rsidR="00341B14" w:rsidRPr="003F50D0">
        <w:rPr>
          <w:rFonts w:ascii="Times New Roman" w:hAnsi="Times New Roman" w:cs="Times New Roman"/>
          <w:sz w:val="24"/>
          <w:szCs w:val="24"/>
        </w:rPr>
        <w:t>не масштабированные</w:t>
      </w:r>
      <w:r w:rsidRPr="003F50D0">
        <w:rPr>
          <w:rFonts w:ascii="Times New Roman" w:hAnsi="Times New Roman" w:cs="Times New Roman"/>
          <w:sz w:val="24"/>
          <w:szCs w:val="24"/>
        </w:rPr>
        <w:t xml:space="preserve">). По виду данной диаграммы эксперты могут охарактеризовать финансовое состояние данного предприятия. Для возвращения к базе данных ФСФО необходимо нажать кнопку </w:t>
      </w:r>
      <w:r w:rsidRPr="003F50D0">
        <w:rPr>
          <w:rFonts w:ascii="Times New Roman" w:hAnsi="Times New Roman" w:cs="Times New Roman"/>
          <w:bCs/>
          <w:sz w:val="24"/>
          <w:szCs w:val="24"/>
        </w:rPr>
        <w:t xml:space="preserve">«Вернуться к базе». </w:t>
      </w:r>
    </w:p>
    <w:p w:rsidR="009543B2" w:rsidRPr="003F50D0" w:rsidRDefault="009543B2" w:rsidP="00341B14">
      <w:pPr>
        <w:spacing w:after="0" w:line="360" w:lineRule="auto"/>
        <w:ind w:firstLine="680"/>
        <w:jc w:val="both"/>
        <w:rPr>
          <w:rFonts w:ascii="Times New Roman" w:hAnsi="Times New Roman" w:cs="Times New Roman"/>
          <w:sz w:val="24"/>
          <w:szCs w:val="24"/>
        </w:rPr>
      </w:pPr>
    </w:p>
    <w:p w:rsidR="009543B2" w:rsidRPr="003F50D0" w:rsidRDefault="009543B2" w:rsidP="00341B14">
      <w:pPr>
        <w:spacing w:after="0" w:line="360" w:lineRule="auto"/>
        <w:jc w:val="center"/>
        <w:rPr>
          <w:rFonts w:ascii="Times New Roman" w:hAnsi="Times New Roman" w:cs="Times New Roman"/>
          <w:bCs/>
          <w:sz w:val="24"/>
          <w:szCs w:val="24"/>
        </w:rPr>
      </w:pPr>
      <w:r w:rsidRPr="003F50D0">
        <w:rPr>
          <w:rFonts w:ascii="Times New Roman" w:hAnsi="Times New Roman" w:cs="Times New Roman"/>
          <w:noProof/>
          <w:sz w:val="24"/>
          <w:szCs w:val="24"/>
          <w:lang w:eastAsia="ru-RU"/>
        </w:rPr>
        <w:lastRenderedPageBreak/>
        <w:drawing>
          <wp:inline distT="0" distB="0" distL="0" distR="0" wp14:anchorId="50FEE116" wp14:editId="5D0DE095">
            <wp:extent cx="5753100" cy="43148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4314825"/>
                    </a:xfrm>
                    <a:prstGeom prst="rect">
                      <a:avLst/>
                    </a:prstGeom>
                    <a:noFill/>
                    <a:ln>
                      <a:noFill/>
                    </a:ln>
                  </pic:spPr>
                </pic:pic>
              </a:graphicData>
            </a:graphic>
          </wp:inline>
        </w:drawing>
      </w:r>
    </w:p>
    <w:p w:rsidR="009543B2" w:rsidRPr="003F50D0" w:rsidRDefault="002463D8" w:rsidP="00341B14">
      <w:pPr>
        <w:pStyle w:val="af"/>
        <w:spacing w:after="0" w:line="360" w:lineRule="auto"/>
        <w:ind w:left="284" w:firstLine="119"/>
        <w:jc w:val="center"/>
        <w:rPr>
          <w:rFonts w:ascii="Times New Roman" w:hAnsi="Times New Roman" w:cs="Times New Roman"/>
          <w:iCs/>
          <w:sz w:val="24"/>
          <w:szCs w:val="24"/>
        </w:rPr>
      </w:pPr>
      <w:r w:rsidRPr="003F50D0">
        <w:rPr>
          <w:rFonts w:ascii="Times New Roman" w:hAnsi="Times New Roman" w:cs="Times New Roman"/>
          <w:iCs/>
          <w:sz w:val="24"/>
          <w:szCs w:val="24"/>
        </w:rPr>
        <w:t>Рисунок 6 –</w:t>
      </w:r>
      <w:r w:rsidR="009543B2" w:rsidRPr="003F50D0">
        <w:rPr>
          <w:rFonts w:ascii="Times New Roman" w:hAnsi="Times New Roman" w:cs="Times New Roman"/>
          <w:iCs/>
          <w:sz w:val="24"/>
          <w:szCs w:val="24"/>
        </w:rPr>
        <w:t xml:space="preserve"> Панель просмотра диаграммы</w:t>
      </w:r>
    </w:p>
    <w:p w:rsidR="009543B2" w:rsidRPr="003F50D0" w:rsidRDefault="009543B2" w:rsidP="00341B14">
      <w:pPr>
        <w:numPr>
          <w:ilvl w:val="0"/>
          <w:numId w:val="48"/>
        </w:numPr>
        <w:tabs>
          <w:tab w:val="clear" w:pos="720"/>
          <w:tab w:val="num" w:pos="1134"/>
        </w:tabs>
        <w:spacing w:after="0" w:line="360" w:lineRule="auto"/>
        <w:ind w:left="0" w:firstLine="680"/>
        <w:jc w:val="both"/>
        <w:rPr>
          <w:rFonts w:ascii="Times New Roman" w:hAnsi="Times New Roman" w:cs="Times New Roman"/>
          <w:bCs/>
          <w:sz w:val="24"/>
          <w:szCs w:val="24"/>
        </w:rPr>
      </w:pPr>
      <w:r w:rsidRPr="003F50D0">
        <w:rPr>
          <w:rFonts w:ascii="Times New Roman" w:hAnsi="Times New Roman" w:cs="Times New Roman"/>
          <w:bCs/>
          <w:sz w:val="24"/>
          <w:szCs w:val="24"/>
        </w:rPr>
        <w:t>Переопределить оси –</w:t>
      </w:r>
      <w:r w:rsidR="002649BA" w:rsidRPr="003F50D0">
        <w:rPr>
          <w:rFonts w:ascii="Times New Roman" w:hAnsi="Times New Roman" w:cs="Times New Roman"/>
          <w:bCs/>
          <w:sz w:val="24"/>
          <w:szCs w:val="24"/>
        </w:rPr>
        <w:t xml:space="preserve"> </w:t>
      </w:r>
      <w:r w:rsidRPr="003F50D0">
        <w:rPr>
          <w:rFonts w:ascii="Times New Roman" w:hAnsi="Times New Roman" w:cs="Times New Roman"/>
          <w:sz w:val="24"/>
          <w:szCs w:val="24"/>
        </w:rPr>
        <w:t>изменяет направление</w:t>
      </w:r>
      <w:r w:rsidR="002649BA" w:rsidRPr="003F50D0">
        <w:rPr>
          <w:rFonts w:ascii="Times New Roman" w:hAnsi="Times New Roman" w:cs="Times New Roman"/>
          <w:bCs/>
          <w:sz w:val="24"/>
          <w:szCs w:val="24"/>
        </w:rPr>
        <w:t xml:space="preserve"> </w:t>
      </w:r>
      <w:r w:rsidRPr="003F50D0">
        <w:rPr>
          <w:rFonts w:ascii="Times New Roman" w:hAnsi="Times New Roman" w:cs="Times New Roman"/>
          <w:sz w:val="24"/>
          <w:szCs w:val="24"/>
        </w:rPr>
        <w:t>К</w:t>
      </w:r>
      <w:proofErr w:type="spellStart"/>
      <w:r w:rsidRPr="003F50D0">
        <w:rPr>
          <w:rFonts w:ascii="Times New Roman" w:hAnsi="Times New Roman" w:cs="Times New Roman"/>
          <w:sz w:val="24"/>
          <w:szCs w:val="24"/>
          <w:lang w:val="en-US"/>
        </w:rPr>
        <w:t>i</w:t>
      </w:r>
      <w:proofErr w:type="spellEnd"/>
      <w:r w:rsidRPr="003F50D0">
        <w:rPr>
          <w:rFonts w:ascii="Times New Roman" w:hAnsi="Times New Roman" w:cs="Times New Roman"/>
          <w:sz w:val="24"/>
          <w:szCs w:val="24"/>
        </w:rPr>
        <w:t>-ой</w:t>
      </w:r>
      <w:r w:rsidR="002649BA" w:rsidRPr="003F50D0">
        <w:rPr>
          <w:rFonts w:ascii="Times New Roman" w:hAnsi="Times New Roman" w:cs="Times New Roman"/>
          <w:sz w:val="24"/>
          <w:szCs w:val="24"/>
        </w:rPr>
        <w:t xml:space="preserve"> </w:t>
      </w:r>
      <w:r w:rsidRPr="003F50D0">
        <w:rPr>
          <w:rFonts w:ascii="Times New Roman" w:hAnsi="Times New Roman" w:cs="Times New Roman"/>
          <w:sz w:val="24"/>
          <w:szCs w:val="24"/>
        </w:rPr>
        <w:t>оси. Если</w:t>
      </w:r>
      <w:r w:rsidR="002649BA" w:rsidRPr="003F50D0">
        <w:rPr>
          <w:rFonts w:ascii="Times New Roman" w:hAnsi="Times New Roman" w:cs="Times New Roman"/>
          <w:sz w:val="24"/>
          <w:szCs w:val="24"/>
        </w:rPr>
        <w:t xml:space="preserve"> </w:t>
      </w:r>
      <w:r w:rsidRPr="003F50D0">
        <w:rPr>
          <w:rFonts w:ascii="Times New Roman" w:hAnsi="Times New Roman" w:cs="Times New Roman"/>
          <w:sz w:val="24"/>
          <w:szCs w:val="24"/>
        </w:rPr>
        <w:t>К</w:t>
      </w:r>
      <w:proofErr w:type="spellStart"/>
      <w:r w:rsidRPr="003F50D0">
        <w:rPr>
          <w:rFonts w:ascii="Times New Roman" w:hAnsi="Times New Roman" w:cs="Times New Roman"/>
          <w:sz w:val="24"/>
          <w:szCs w:val="24"/>
          <w:lang w:val="en-US"/>
        </w:rPr>
        <w:t>i</w:t>
      </w:r>
      <w:proofErr w:type="spellEnd"/>
      <w:r w:rsidRPr="003F50D0">
        <w:rPr>
          <w:rFonts w:ascii="Times New Roman" w:hAnsi="Times New Roman" w:cs="Times New Roman"/>
          <w:sz w:val="24"/>
          <w:szCs w:val="24"/>
        </w:rPr>
        <w:t xml:space="preserve"> ось помечена, то на ней</w:t>
      </w:r>
      <w:r w:rsidR="002649BA" w:rsidRPr="003F50D0">
        <w:rPr>
          <w:rFonts w:ascii="Times New Roman" w:hAnsi="Times New Roman" w:cs="Times New Roman"/>
          <w:sz w:val="24"/>
          <w:szCs w:val="24"/>
        </w:rPr>
        <w:t xml:space="preserve"> </w:t>
      </w:r>
      <w:r w:rsidRPr="003F50D0">
        <w:rPr>
          <w:rFonts w:ascii="Times New Roman" w:hAnsi="Times New Roman" w:cs="Times New Roman"/>
          <w:sz w:val="24"/>
          <w:szCs w:val="24"/>
        </w:rPr>
        <w:t>отображается значение 1-К</w:t>
      </w:r>
      <w:proofErr w:type="spellStart"/>
      <w:r w:rsidRPr="003F50D0">
        <w:rPr>
          <w:rFonts w:ascii="Times New Roman" w:hAnsi="Times New Roman" w:cs="Times New Roman"/>
          <w:sz w:val="24"/>
          <w:szCs w:val="24"/>
          <w:lang w:val="en-US"/>
        </w:rPr>
        <w:t>i</w:t>
      </w:r>
      <w:proofErr w:type="spellEnd"/>
      <w:r w:rsidR="002463D8" w:rsidRPr="003F50D0">
        <w:rPr>
          <w:rFonts w:ascii="Times New Roman" w:hAnsi="Times New Roman" w:cs="Times New Roman"/>
          <w:sz w:val="24"/>
          <w:szCs w:val="24"/>
        </w:rPr>
        <w:t>, т.е. ось меняет направление</w:t>
      </w:r>
      <w:r w:rsidR="00296637" w:rsidRPr="003F50D0">
        <w:rPr>
          <w:rFonts w:ascii="Times New Roman" w:hAnsi="Times New Roman" w:cs="Times New Roman"/>
          <w:sz w:val="24"/>
          <w:szCs w:val="24"/>
        </w:rPr>
        <w:t xml:space="preserve"> </w:t>
      </w:r>
      <w:r w:rsidR="002463D8" w:rsidRPr="003F50D0">
        <w:rPr>
          <w:rFonts w:ascii="Times New Roman" w:hAnsi="Times New Roman" w:cs="Times New Roman"/>
          <w:sz w:val="24"/>
          <w:szCs w:val="24"/>
        </w:rPr>
        <w:t>(рисунок</w:t>
      </w:r>
      <w:r w:rsidR="00296637" w:rsidRPr="003F50D0">
        <w:rPr>
          <w:rFonts w:ascii="Times New Roman" w:hAnsi="Times New Roman" w:cs="Times New Roman"/>
          <w:sz w:val="24"/>
          <w:szCs w:val="24"/>
        </w:rPr>
        <w:t xml:space="preserve"> 7).</w:t>
      </w:r>
    </w:p>
    <w:p w:rsidR="009543B2" w:rsidRPr="003F50D0" w:rsidRDefault="009543B2" w:rsidP="00341B14">
      <w:pPr>
        <w:spacing w:after="0" w:line="360" w:lineRule="auto"/>
        <w:ind w:firstLine="720"/>
        <w:jc w:val="both"/>
        <w:rPr>
          <w:rFonts w:ascii="Times New Roman" w:hAnsi="Times New Roman" w:cs="Times New Roman"/>
          <w:sz w:val="24"/>
          <w:szCs w:val="24"/>
        </w:rPr>
      </w:pPr>
      <w:r w:rsidRPr="003F50D0">
        <w:rPr>
          <w:rFonts w:ascii="Times New Roman" w:hAnsi="Times New Roman" w:cs="Times New Roman"/>
          <w:sz w:val="24"/>
          <w:szCs w:val="24"/>
        </w:rPr>
        <w:t>Необходимость в переопределении осей возникла в результате следующего предположения: пусть коэффициенты К</w:t>
      </w:r>
      <w:proofErr w:type="spellStart"/>
      <w:r w:rsidRPr="003F50D0">
        <w:rPr>
          <w:rFonts w:ascii="Times New Roman" w:hAnsi="Times New Roman" w:cs="Times New Roman"/>
          <w:sz w:val="24"/>
          <w:szCs w:val="24"/>
          <w:lang w:val="en-US"/>
        </w:rPr>
        <w:t>i</w:t>
      </w:r>
      <w:proofErr w:type="spellEnd"/>
      <w:r w:rsidRPr="003F50D0">
        <w:rPr>
          <w:rFonts w:ascii="Times New Roman" w:hAnsi="Times New Roman" w:cs="Times New Roman"/>
          <w:sz w:val="24"/>
          <w:szCs w:val="24"/>
        </w:rPr>
        <w:t xml:space="preserve"> идеального предприятия стремятся к 1, т.е. чем более округлая получается диаграмма предприятия, чем больше коэффициентов его стремятся к 1, тем устойчивее его финансовое состояние. Но проанализировав коэффициенты выяснилось, что стремление некоторых коэффициентов к 1 полезно, </w:t>
      </w:r>
      <w:r w:rsidR="00296637" w:rsidRPr="003F50D0">
        <w:rPr>
          <w:rFonts w:ascii="Times New Roman" w:hAnsi="Times New Roman" w:cs="Times New Roman"/>
          <w:sz w:val="24"/>
          <w:szCs w:val="24"/>
        </w:rPr>
        <w:t>например,</w:t>
      </w:r>
      <w:r w:rsidRPr="003F50D0">
        <w:rPr>
          <w:rFonts w:ascii="Times New Roman" w:hAnsi="Times New Roman" w:cs="Times New Roman"/>
          <w:sz w:val="24"/>
          <w:szCs w:val="24"/>
        </w:rPr>
        <w:t xml:space="preserve"> среднемесячная выручка (К1), степень платежеспособности(К4), коэффициент финансовой независимости (К13) – чем выше эти коэффициенты, тем лучше можно охарактеризовать состояние предприятия. </w:t>
      </w:r>
    </w:p>
    <w:p w:rsidR="002463D8" w:rsidRPr="003F50D0" w:rsidRDefault="002463D8" w:rsidP="00341B14">
      <w:pPr>
        <w:spacing w:after="0" w:line="360" w:lineRule="auto"/>
        <w:ind w:firstLine="720"/>
        <w:jc w:val="both"/>
        <w:rPr>
          <w:rFonts w:ascii="Times New Roman" w:hAnsi="Times New Roman" w:cs="Times New Roman"/>
          <w:bCs/>
          <w:sz w:val="24"/>
          <w:szCs w:val="24"/>
        </w:rPr>
      </w:pPr>
    </w:p>
    <w:p w:rsidR="009543B2" w:rsidRPr="003F50D0" w:rsidRDefault="009543B2" w:rsidP="00341B14">
      <w:pPr>
        <w:spacing w:after="0" w:line="360" w:lineRule="auto"/>
        <w:ind w:firstLine="240"/>
        <w:jc w:val="center"/>
        <w:rPr>
          <w:rFonts w:ascii="Times New Roman" w:hAnsi="Times New Roman" w:cs="Times New Roman"/>
          <w:sz w:val="24"/>
          <w:szCs w:val="24"/>
        </w:rPr>
      </w:pPr>
      <w:r w:rsidRPr="003F50D0">
        <w:rPr>
          <w:rFonts w:ascii="Times New Roman" w:hAnsi="Times New Roman" w:cs="Times New Roman"/>
          <w:noProof/>
          <w:sz w:val="24"/>
          <w:szCs w:val="24"/>
          <w:lang w:eastAsia="ru-RU"/>
        </w:rPr>
        <w:lastRenderedPageBreak/>
        <w:drawing>
          <wp:inline distT="0" distB="0" distL="0" distR="0" wp14:anchorId="786D9AED" wp14:editId="1FDD7E65">
            <wp:extent cx="3219450" cy="37528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a:extLst>
                        <a:ext uri="{28A0092B-C50C-407E-A947-70E740481C1C}">
                          <a14:useLocalDpi xmlns:a14="http://schemas.microsoft.com/office/drawing/2010/main" val="0"/>
                        </a:ext>
                      </a:extLst>
                    </a:blip>
                    <a:srcRect l="27759" t="14542" r="25870" b="13597"/>
                    <a:stretch>
                      <a:fillRect/>
                    </a:stretch>
                  </pic:blipFill>
                  <pic:spPr bwMode="auto">
                    <a:xfrm>
                      <a:off x="0" y="0"/>
                      <a:ext cx="3219450" cy="3752850"/>
                    </a:xfrm>
                    <a:prstGeom prst="rect">
                      <a:avLst/>
                    </a:prstGeom>
                    <a:noFill/>
                    <a:ln>
                      <a:noFill/>
                    </a:ln>
                  </pic:spPr>
                </pic:pic>
              </a:graphicData>
            </a:graphic>
          </wp:inline>
        </w:drawing>
      </w:r>
    </w:p>
    <w:p w:rsidR="009543B2" w:rsidRPr="003F50D0" w:rsidRDefault="002463D8" w:rsidP="00341B14">
      <w:pPr>
        <w:spacing w:after="0" w:line="360" w:lineRule="auto"/>
        <w:ind w:firstLine="238"/>
        <w:jc w:val="center"/>
        <w:rPr>
          <w:rFonts w:ascii="Times New Roman" w:hAnsi="Times New Roman" w:cs="Times New Roman"/>
          <w:iCs/>
          <w:sz w:val="24"/>
          <w:szCs w:val="24"/>
        </w:rPr>
      </w:pPr>
      <w:r w:rsidRPr="003F50D0">
        <w:rPr>
          <w:rFonts w:ascii="Times New Roman" w:hAnsi="Times New Roman" w:cs="Times New Roman"/>
          <w:iCs/>
          <w:sz w:val="24"/>
          <w:szCs w:val="24"/>
        </w:rPr>
        <w:t>Рисунок 7 –</w:t>
      </w:r>
      <w:r w:rsidR="002649BA" w:rsidRPr="003F50D0">
        <w:rPr>
          <w:rFonts w:ascii="Times New Roman" w:hAnsi="Times New Roman" w:cs="Times New Roman"/>
          <w:iCs/>
          <w:sz w:val="24"/>
          <w:szCs w:val="24"/>
        </w:rPr>
        <w:t xml:space="preserve"> </w:t>
      </w:r>
      <w:r w:rsidR="009543B2" w:rsidRPr="003F50D0">
        <w:rPr>
          <w:rFonts w:ascii="Times New Roman" w:hAnsi="Times New Roman" w:cs="Times New Roman"/>
          <w:iCs/>
          <w:sz w:val="24"/>
          <w:szCs w:val="24"/>
        </w:rPr>
        <w:t>Панель изменения направления осей</w:t>
      </w:r>
    </w:p>
    <w:p w:rsidR="009543B2" w:rsidRPr="003F50D0" w:rsidRDefault="009543B2" w:rsidP="00341B14">
      <w:pPr>
        <w:spacing w:after="0" w:line="360" w:lineRule="auto"/>
        <w:ind w:firstLine="720"/>
        <w:jc w:val="both"/>
        <w:rPr>
          <w:rFonts w:ascii="Times New Roman" w:hAnsi="Times New Roman" w:cs="Times New Roman"/>
          <w:bCs/>
          <w:sz w:val="24"/>
          <w:szCs w:val="24"/>
        </w:rPr>
      </w:pPr>
      <w:r w:rsidRPr="003F50D0">
        <w:rPr>
          <w:rFonts w:ascii="Times New Roman" w:hAnsi="Times New Roman" w:cs="Times New Roman"/>
          <w:sz w:val="24"/>
          <w:szCs w:val="24"/>
        </w:rPr>
        <w:t>Но если стремятся к 1 такие коэффициенты, как коэффициент задолженности по кредитам (К5), коэффициент внутреннего долга(К8), то это отрицательно характеризует предприятие.</w:t>
      </w:r>
    </w:p>
    <w:p w:rsidR="009543B2" w:rsidRPr="003F50D0" w:rsidRDefault="009543B2" w:rsidP="00341B14">
      <w:pPr>
        <w:spacing w:after="0" w:line="360" w:lineRule="auto"/>
        <w:ind w:firstLine="680"/>
        <w:jc w:val="both"/>
        <w:rPr>
          <w:rFonts w:ascii="Times New Roman" w:hAnsi="Times New Roman" w:cs="Times New Roman"/>
          <w:sz w:val="24"/>
          <w:szCs w:val="24"/>
        </w:rPr>
      </w:pPr>
      <w:r w:rsidRPr="003F50D0">
        <w:rPr>
          <w:rFonts w:ascii="Times New Roman" w:hAnsi="Times New Roman" w:cs="Times New Roman"/>
          <w:sz w:val="24"/>
          <w:szCs w:val="24"/>
        </w:rPr>
        <w:t>Следовательно, из предположения об идеальности предприятия, необходимо оси перенаправить. Если у предприятия коэффициент внутреннего долга равен 0.1, то с возможностью перенаправления осей на диаграмме значение этого коэффициента будет равно 0,9, что близко к 1. С возможностью перенаправления осей не только эксперт, но и обычный пользователь может оценить финансовое состояние предприятия.</w:t>
      </w:r>
    </w:p>
    <w:p w:rsidR="00B730B5" w:rsidRDefault="00B730B5" w:rsidP="00B730B5">
      <w:pPr>
        <w:spacing w:after="0" w:line="360" w:lineRule="auto"/>
        <w:jc w:val="both"/>
        <w:rPr>
          <w:rFonts w:ascii="Times New Roman" w:hAnsi="Times New Roman" w:cs="Times New Roman"/>
          <w:b/>
          <w:bCs/>
          <w:sz w:val="24"/>
          <w:szCs w:val="24"/>
        </w:rPr>
      </w:pPr>
    </w:p>
    <w:p w:rsidR="009543B2" w:rsidRPr="00B730B5" w:rsidRDefault="009543B2" w:rsidP="00B730B5">
      <w:pPr>
        <w:spacing w:after="0" w:line="360" w:lineRule="auto"/>
        <w:jc w:val="both"/>
        <w:rPr>
          <w:rFonts w:ascii="Times New Roman" w:hAnsi="Times New Roman" w:cs="Times New Roman"/>
          <w:b/>
          <w:sz w:val="24"/>
          <w:szCs w:val="24"/>
        </w:rPr>
      </w:pPr>
      <w:r w:rsidRPr="00B730B5">
        <w:rPr>
          <w:rFonts w:ascii="Times New Roman" w:hAnsi="Times New Roman" w:cs="Times New Roman"/>
          <w:b/>
          <w:bCs/>
          <w:sz w:val="24"/>
          <w:szCs w:val="24"/>
        </w:rPr>
        <w:t>Пункт меню</w:t>
      </w:r>
      <w:r w:rsidR="002649BA" w:rsidRPr="00B730B5">
        <w:rPr>
          <w:rFonts w:ascii="Times New Roman" w:hAnsi="Times New Roman" w:cs="Times New Roman"/>
          <w:b/>
          <w:sz w:val="24"/>
          <w:szCs w:val="24"/>
        </w:rPr>
        <w:t xml:space="preserve"> </w:t>
      </w:r>
      <w:r w:rsidR="00296637" w:rsidRPr="00B730B5">
        <w:rPr>
          <w:rFonts w:ascii="Times New Roman" w:hAnsi="Times New Roman" w:cs="Times New Roman"/>
          <w:b/>
          <w:sz w:val="24"/>
          <w:szCs w:val="24"/>
        </w:rPr>
        <w:t>Прогнозирование банкротства</w:t>
      </w:r>
      <w:r w:rsidRPr="00B730B5">
        <w:rPr>
          <w:rFonts w:ascii="Times New Roman" w:hAnsi="Times New Roman" w:cs="Times New Roman"/>
          <w:b/>
          <w:sz w:val="24"/>
          <w:szCs w:val="24"/>
        </w:rPr>
        <w:t xml:space="preserve">: </w:t>
      </w:r>
    </w:p>
    <w:p w:rsidR="009543B2" w:rsidRPr="003F50D0" w:rsidRDefault="009543B2" w:rsidP="00341B14">
      <w:pPr>
        <w:numPr>
          <w:ilvl w:val="0"/>
          <w:numId w:val="49"/>
        </w:numPr>
        <w:tabs>
          <w:tab w:val="clear" w:pos="720"/>
          <w:tab w:val="left" w:pos="1134"/>
        </w:tabs>
        <w:spacing w:after="0" w:line="360" w:lineRule="auto"/>
        <w:ind w:left="0" w:firstLine="680"/>
        <w:jc w:val="both"/>
        <w:rPr>
          <w:rFonts w:ascii="Times New Roman" w:hAnsi="Times New Roman" w:cs="Times New Roman"/>
          <w:sz w:val="24"/>
          <w:szCs w:val="24"/>
        </w:rPr>
      </w:pPr>
      <w:r w:rsidRPr="003F50D0">
        <w:rPr>
          <w:rFonts w:ascii="Times New Roman" w:hAnsi="Times New Roman" w:cs="Times New Roman"/>
          <w:bCs/>
          <w:sz w:val="24"/>
          <w:szCs w:val="24"/>
        </w:rPr>
        <w:t>Пятифакторная модель Альтмана</w:t>
      </w:r>
      <w:r w:rsidRPr="003F50D0">
        <w:rPr>
          <w:rFonts w:ascii="Times New Roman" w:hAnsi="Times New Roman" w:cs="Times New Roman"/>
          <w:sz w:val="24"/>
          <w:szCs w:val="24"/>
        </w:rPr>
        <w:t xml:space="preserve"> –</w:t>
      </w:r>
      <w:r w:rsidR="002649BA" w:rsidRPr="003F50D0">
        <w:rPr>
          <w:rFonts w:ascii="Times New Roman" w:hAnsi="Times New Roman" w:cs="Times New Roman"/>
          <w:sz w:val="24"/>
          <w:szCs w:val="24"/>
        </w:rPr>
        <w:t xml:space="preserve"> </w:t>
      </w:r>
      <w:r w:rsidRPr="003F50D0">
        <w:rPr>
          <w:rFonts w:ascii="Times New Roman" w:hAnsi="Times New Roman" w:cs="Times New Roman"/>
          <w:sz w:val="24"/>
          <w:szCs w:val="24"/>
        </w:rPr>
        <w:t>по данным баланса вычисл</w:t>
      </w:r>
      <w:r w:rsidR="002463D8" w:rsidRPr="003F50D0">
        <w:rPr>
          <w:rFonts w:ascii="Times New Roman" w:hAnsi="Times New Roman" w:cs="Times New Roman"/>
          <w:sz w:val="24"/>
          <w:szCs w:val="24"/>
        </w:rPr>
        <w:t>яет</w:t>
      </w:r>
      <w:r w:rsidR="002649BA" w:rsidRPr="003F50D0">
        <w:rPr>
          <w:rFonts w:ascii="Times New Roman" w:hAnsi="Times New Roman" w:cs="Times New Roman"/>
          <w:sz w:val="24"/>
          <w:szCs w:val="24"/>
        </w:rPr>
        <w:t xml:space="preserve"> </w:t>
      </w:r>
      <w:r w:rsidR="002463D8" w:rsidRPr="003F50D0">
        <w:rPr>
          <w:rFonts w:ascii="Times New Roman" w:hAnsi="Times New Roman" w:cs="Times New Roman"/>
          <w:sz w:val="24"/>
          <w:szCs w:val="24"/>
        </w:rPr>
        <w:t>факторную модель Альтмана</w:t>
      </w:r>
      <w:r w:rsidRPr="003F50D0">
        <w:rPr>
          <w:rFonts w:ascii="Times New Roman" w:hAnsi="Times New Roman" w:cs="Times New Roman"/>
          <w:sz w:val="24"/>
          <w:szCs w:val="24"/>
        </w:rPr>
        <w:t xml:space="preserve"> для всех предприятий, балансы которой имеются в базе данных, и на основании полученного коэффициента устойчивости дает прогноз вероятности банкротства.</w:t>
      </w:r>
    </w:p>
    <w:p w:rsidR="009543B2" w:rsidRPr="003F50D0" w:rsidRDefault="009543B2" w:rsidP="00341B14">
      <w:pPr>
        <w:spacing w:after="0" w:line="360" w:lineRule="auto"/>
        <w:ind w:firstLine="240"/>
        <w:jc w:val="center"/>
        <w:rPr>
          <w:rFonts w:ascii="Times New Roman" w:hAnsi="Times New Roman" w:cs="Times New Roman"/>
          <w:sz w:val="24"/>
          <w:szCs w:val="24"/>
        </w:rPr>
      </w:pPr>
      <w:r w:rsidRPr="003F50D0">
        <w:rPr>
          <w:rFonts w:ascii="Times New Roman" w:hAnsi="Times New Roman" w:cs="Times New Roman"/>
          <w:noProof/>
          <w:sz w:val="24"/>
          <w:szCs w:val="24"/>
          <w:lang w:eastAsia="ru-RU"/>
        </w:rPr>
        <w:lastRenderedPageBreak/>
        <w:drawing>
          <wp:inline distT="0" distB="0" distL="0" distR="0" wp14:anchorId="0F46ABC1" wp14:editId="2537D465">
            <wp:extent cx="5753100" cy="40100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4010025"/>
                    </a:xfrm>
                    <a:prstGeom prst="rect">
                      <a:avLst/>
                    </a:prstGeom>
                    <a:noFill/>
                    <a:ln>
                      <a:noFill/>
                    </a:ln>
                  </pic:spPr>
                </pic:pic>
              </a:graphicData>
            </a:graphic>
          </wp:inline>
        </w:drawing>
      </w:r>
    </w:p>
    <w:p w:rsidR="009543B2" w:rsidRPr="003F50D0" w:rsidRDefault="002463D8" w:rsidP="00341B14">
      <w:pPr>
        <w:spacing w:after="0" w:line="360" w:lineRule="auto"/>
        <w:ind w:firstLine="680"/>
        <w:jc w:val="center"/>
        <w:rPr>
          <w:rFonts w:ascii="Times New Roman" w:hAnsi="Times New Roman" w:cs="Times New Roman"/>
          <w:iCs/>
          <w:sz w:val="24"/>
          <w:szCs w:val="24"/>
        </w:rPr>
      </w:pPr>
      <w:r w:rsidRPr="003F50D0">
        <w:rPr>
          <w:rFonts w:ascii="Times New Roman" w:hAnsi="Times New Roman" w:cs="Times New Roman"/>
          <w:iCs/>
          <w:sz w:val="24"/>
          <w:szCs w:val="24"/>
        </w:rPr>
        <w:t>Рисунок 8 –</w:t>
      </w:r>
      <w:r w:rsidR="009543B2" w:rsidRPr="003F50D0">
        <w:rPr>
          <w:rFonts w:ascii="Times New Roman" w:hAnsi="Times New Roman" w:cs="Times New Roman"/>
          <w:iCs/>
          <w:sz w:val="24"/>
          <w:szCs w:val="24"/>
        </w:rPr>
        <w:t xml:space="preserve"> Панель прогноза банкротства по модели Альтмана</w:t>
      </w:r>
    </w:p>
    <w:p w:rsidR="009543B2" w:rsidRPr="003F50D0" w:rsidRDefault="009543B2" w:rsidP="00341B14">
      <w:pPr>
        <w:numPr>
          <w:ilvl w:val="0"/>
          <w:numId w:val="49"/>
        </w:numPr>
        <w:tabs>
          <w:tab w:val="clear" w:pos="720"/>
          <w:tab w:val="num" w:pos="1134"/>
        </w:tabs>
        <w:spacing w:after="0" w:line="360" w:lineRule="auto"/>
        <w:ind w:left="0" w:firstLine="680"/>
        <w:jc w:val="both"/>
        <w:rPr>
          <w:rFonts w:ascii="Times New Roman" w:hAnsi="Times New Roman" w:cs="Times New Roman"/>
          <w:bCs/>
          <w:sz w:val="24"/>
          <w:szCs w:val="24"/>
        </w:rPr>
      </w:pPr>
      <w:r w:rsidRPr="003F50D0">
        <w:rPr>
          <w:rFonts w:ascii="Times New Roman" w:hAnsi="Times New Roman" w:cs="Times New Roman"/>
          <w:bCs/>
          <w:sz w:val="24"/>
          <w:szCs w:val="24"/>
        </w:rPr>
        <w:t xml:space="preserve">Двухфакторная модель для РФ – </w:t>
      </w:r>
      <w:r w:rsidRPr="003F50D0">
        <w:rPr>
          <w:rFonts w:ascii="Times New Roman" w:hAnsi="Times New Roman" w:cs="Times New Roman"/>
          <w:sz w:val="24"/>
          <w:szCs w:val="24"/>
        </w:rPr>
        <w:t>по данным баланса вычисляет</w:t>
      </w:r>
      <w:r w:rsidR="002649BA" w:rsidRPr="003F50D0">
        <w:rPr>
          <w:rFonts w:ascii="Times New Roman" w:hAnsi="Times New Roman" w:cs="Times New Roman"/>
          <w:sz w:val="24"/>
          <w:szCs w:val="24"/>
        </w:rPr>
        <w:t xml:space="preserve"> </w:t>
      </w:r>
      <w:r w:rsidRPr="003F50D0">
        <w:rPr>
          <w:rFonts w:ascii="Times New Roman" w:hAnsi="Times New Roman" w:cs="Times New Roman"/>
          <w:sz w:val="24"/>
          <w:szCs w:val="24"/>
        </w:rPr>
        <w:t>коэффициент текущей ликвидности (КТЛ), коэффициент обеспеченности собственными средствами (КОС) (</w:t>
      </w:r>
      <w:r w:rsidR="002463D8" w:rsidRPr="003F50D0">
        <w:rPr>
          <w:rFonts w:ascii="Times New Roman" w:hAnsi="Times New Roman" w:cs="Times New Roman"/>
          <w:sz w:val="24"/>
          <w:szCs w:val="24"/>
        </w:rPr>
        <w:t>рисунок</w:t>
      </w:r>
      <w:r w:rsidRPr="003F50D0">
        <w:rPr>
          <w:rFonts w:ascii="Times New Roman" w:hAnsi="Times New Roman" w:cs="Times New Roman"/>
          <w:sz w:val="24"/>
          <w:szCs w:val="24"/>
        </w:rPr>
        <w:t xml:space="preserve"> 9) и на основании их, в силу закона Р.Ф. о банкротстве выдается результат – платежеспособное предприятие или нет, и есть ли возможность восстановить (утратить) пл</w:t>
      </w:r>
      <w:r w:rsidR="002463D8" w:rsidRPr="003F50D0">
        <w:rPr>
          <w:rFonts w:ascii="Times New Roman" w:hAnsi="Times New Roman" w:cs="Times New Roman"/>
          <w:sz w:val="24"/>
          <w:szCs w:val="24"/>
        </w:rPr>
        <w:t>атежеспособность в течение 6</w:t>
      </w:r>
      <w:r w:rsidRPr="003F50D0">
        <w:rPr>
          <w:rFonts w:ascii="Times New Roman" w:hAnsi="Times New Roman" w:cs="Times New Roman"/>
          <w:sz w:val="24"/>
          <w:szCs w:val="24"/>
        </w:rPr>
        <w:t xml:space="preserve"> месяцев.</w:t>
      </w:r>
    </w:p>
    <w:p w:rsidR="009543B2" w:rsidRPr="003F50D0" w:rsidRDefault="009543B2" w:rsidP="00341B14">
      <w:pPr>
        <w:numPr>
          <w:ilvl w:val="0"/>
          <w:numId w:val="49"/>
        </w:numPr>
        <w:tabs>
          <w:tab w:val="clear" w:pos="720"/>
          <w:tab w:val="left" w:pos="1134"/>
        </w:tabs>
        <w:spacing w:after="0" w:line="360" w:lineRule="auto"/>
        <w:ind w:left="0" w:firstLine="680"/>
        <w:jc w:val="both"/>
        <w:rPr>
          <w:rFonts w:ascii="Times New Roman" w:hAnsi="Times New Roman" w:cs="Times New Roman"/>
          <w:sz w:val="24"/>
          <w:szCs w:val="24"/>
        </w:rPr>
      </w:pPr>
      <w:r w:rsidRPr="003F50D0">
        <w:rPr>
          <w:rFonts w:ascii="Times New Roman" w:hAnsi="Times New Roman" w:cs="Times New Roman"/>
          <w:bCs/>
          <w:sz w:val="24"/>
          <w:szCs w:val="24"/>
        </w:rPr>
        <w:t xml:space="preserve">Дискриминантная модель </w:t>
      </w:r>
      <w:proofErr w:type="spellStart"/>
      <w:r w:rsidRPr="003F50D0">
        <w:rPr>
          <w:rFonts w:ascii="Times New Roman" w:hAnsi="Times New Roman" w:cs="Times New Roman"/>
          <w:bCs/>
          <w:sz w:val="24"/>
          <w:szCs w:val="24"/>
        </w:rPr>
        <w:t>Таффлера</w:t>
      </w:r>
      <w:proofErr w:type="spellEnd"/>
      <w:r w:rsidRPr="003F50D0">
        <w:rPr>
          <w:rFonts w:ascii="Times New Roman" w:hAnsi="Times New Roman" w:cs="Times New Roman"/>
          <w:bCs/>
          <w:sz w:val="24"/>
          <w:szCs w:val="24"/>
        </w:rPr>
        <w:t xml:space="preserve"> – </w:t>
      </w:r>
      <w:r w:rsidRPr="003F50D0">
        <w:rPr>
          <w:rFonts w:ascii="Times New Roman" w:hAnsi="Times New Roman" w:cs="Times New Roman"/>
          <w:sz w:val="24"/>
          <w:szCs w:val="24"/>
        </w:rPr>
        <w:t>по данным баланса вычисл</w:t>
      </w:r>
      <w:r w:rsidR="002463D8" w:rsidRPr="003F50D0">
        <w:rPr>
          <w:rFonts w:ascii="Times New Roman" w:hAnsi="Times New Roman" w:cs="Times New Roman"/>
          <w:sz w:val="24"/>
          <w:szCs w:val="24"/>
        </w:rPr>
        <w:t>яет</w:t>
      </w:r>
      <w:r w:rsidR="002649BA" w:rsidRPr="003F50D0">
        <w:rPr>
          <w:rFonts w:ascii="Times New Roman" w:hAnsi="Times New Roman" w:cs="Times New Roman"/>
          <w:sz w:val="24"/>
          <w:szCs w:val="24"/>
        </w:rPr>
        <w:t xml:space="preserve"> </w:t>
      </w:r>
      <w:r w:rsidR="002463D8" w:rsidRPr="003F50D0">
        <w:rPr>
          <w:rFonts w:ascii="Times New Roman" w:hAnsi="Times New Roman" w:cs="Times New Roman"/>
          <w:sz w:val="24"/>
          <w:szCs w:val="24"/>
        </w:rPr>
        <w:t xml:space="preserve">факторную модель </w:t>
      </w:r>
      <w:proofErr w:type="spellStart"/>
      <w:r w:rsidR="002463D8" w:rsidRPr="003F50D0">
        <w:rPr>
          <w:rFonts w:ascii="Times New Roman" w:hAnsi="Times New Roman" w:cs="Times New Roman"/>
          <w:sz w:val="24"/>
          <w:szCs w:val="24"/>
        </w:rPr>
        <w:t>Таффлера</w:t>
      </w:r>
      <w:proofErr w:type="spellEnd"/>
      <w:r w:rsidR="002463D8" w:rsidRPr="003F50D0">
        <w:rPr>
          <w:rFonts w:ascii="Times New Roman" w:hAnsi="Times New Roman" w:cs="Times New Roman"/>
          <w:sz w:val="24"/>
          <w:szCs w:val="24"/>
        </w:rPr>
        <w:t xml:space="preserve"> </w:t>
      </w:r>
      <w:r w:rsidRPr="003F50D0">
        <w:rPr>
          <w:rFonts w:ascii="Times New Roman" w:hAnsi="Times New Roman" w:cs="Times New Roman"/>
          <w:sz w:val="24"/>
          <w:szCs w:val="24"/>
        </w:rPr>
        <w:t>для всех предприятий, балансы которой имеются в базе данных, и на основании полученного коэффициента устойчивости дает прогноз о перспект</w:t>
      </w:r>
      <w:r w:rsidR="00296637" w:rsidRPr="003F50D0">
        <w:rPr>
          <w:rFonts w:ascii="Times New Roman" w:hAnsi="Times New Roman" w:cs="Times New Roman"/>
          <w:sz w:val="24"/>
          <w:szCs w:val="24"/>
        </w:rPr>
        <w:t xml:space="preserve">ивах фирмы </w:t>
      </w:r>
      <w:r w:rsidRPr="003F50D0">
        <w:rPr>
          <w:rFonts w:ascii="Times New Roman" w:hAnsi="Times New Roman" w:cs="Times New Roman"/>
          <w:sz w:val="24"/>
          <w:szCs w:val="24"/>
        </w:rPr>
        <w:t>(</w:t>
      </w:r>
      <w:r w:rsidR="002463D8" w:rsidRPr="003F50D0">
        <w:rPr>
          <w:rFonts w:ascii="Times New Roman" w:hAnsi="Times New Roman" w:cs="Times New Roman"/>
          <w:sz w:val="24"/>
          <w:szCs w:val="24"/>
        </w:rPr>
        <w:t>рисунок</w:t>
      </w:r>
      <w:r w:rsidRPr="003F50D0">
        <w:rPr>
          <w:rFonts w:ascii="Times New Roman" w:hAnsi="Times New Roman" w:cs="Times New Roman"/>
          <w:sz w:val="24"/>
          <w:szCs w:val="24"/>
        </w:rPr>
        <w:t xml:space="preserve"> 10)</w:t>
      </w:r>
      <w:r w:rsidR="00296637" w:rsidRPr="003F50D0">
        <w:rPr>
          <w:rFonts w:ascii="Times New Roman" w:hAnsi="Times New Roman" w:cs="Times New Roman"/>
          <w:sz w:val="24"/>
          <w:szCs w:val="24"/>
        </w:rPr>
        <w:t>.</w:t>
      </w:r>
    </w:p>
    <w:p w:rsidR="009543B2" w:rsidRPr="003F50D0" w:rsidRDefault="009543B2" w:rsidP="00341B14">
      <w:pPr>
        <w:spacing w:after="0" w:line="360" w:lineRule="auto"/>
        <w:ind w:left="320"/>
        <w:jc w:val="both"/>
        <w:rPr>
          <w:rFonts w:ascii="Times New Roman" w:hAnsi="Times New Roman" w:cs="Times New Roman"/>
          <w:bCs/>
          <w:sz w:val="24"/>
          <w:szCs w:val="24"/>
        </w:rPr>
      </w:pPr>
    </w:p>
    <w:p w:rsidR="009543B2" w:rsidRPr="003F50D0" w:rsidRDefault="009543B2" w:rsidP="00341B14">
      <w:pPr>
        <w:tabs>
          <w:tab w:val="left" w:pos="-1080"/>
        </w:tabs>
        <w:spacing w:after="0" w:line="360" w:lineRule="auto"/>
        <w:jc w:val="center"/>
        <w:rPr>
          <w:rFonts w:ascii="Times New Roman" w:hAnsi="Times New Roman" w:cs="Times New Roman"/>
          <w:bCs/>
          <w:sz w:val="24"/>
          <w:szCs w:val="24"/>
        </w:rPr>
      </w:pPr>
      <w:r w:rsidRPr="003F50D0">
        <w:rPr>
          <w:rFonts w:ascii="Times New Roman" w:hAnsi="Times New Roman" w:cs="Times New Roman"/>
          <w:noProof/>
          <w:sz w:val="24"/>
          <w:szCs w:val="24"/>
          <w:lang w:eastAsia="ru-RU"/>
        </w:rPr>
        <w:lastRenderedPageBreak/>
        <w:drawing>
          <wp:inline distT="0" distB="0" distL="0" distR="0" wp14:anchorId="69DBF2E4" wp14:editId="36020A9E">
            <wp:extent cx="6248400" cy="53625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6">
                      <a:extLst>
                        <a:ext uri="{28A0092B-C50C-407E-A947-70E740481C1C}">
                          <a14:useLocalDpi xmlns:a14="http://schemas.microsoft.com/office/drawing/2010/main" val="0"/>
                        </a:ext>
                      </a:extLst>
                    </a:blip>
                    <a:srcRect b="5811"/>
                    <a:stretch>
                      <a:fillRect/>
                    </a:stretch>
                  </pic:blipFill>
                  <pic:spPr bwMode="auto">
                    <a:xfrm>
                      <a:off x="0" y="0"/>
                      <a:ext cx="6248400" cy="5362575"/>
                    </a:xfrm>
                    <a:prstGeom prst="rect">
                      <a:avLst/>
                    </a:prstGeom>
                    <a:noFill/>
                    <a:ln>
                      <a:noFill/>
                    </a:ln>
                  </pic:spPr>
                </pic:pic>
              </a:graphicData>
            </a:graphic>
          </wp:inline>
        </w:drawing>
      </w:r>
    </w:p>
    <w:p w:rsidR="009543B2" w:rsidRPr="003F50D0" w:rsidRDefault="002463D8" w:rsidP="00341B14">
      <w:pPr>
        <w:spacing w:after="0" w:line="360" w:lineRule="auto"/>
        <w:ind w:firstLine="680"/>
        <w:jc w:val="center"/>
        <w:rPr>
          <w:rFonts w:ascii="Times New Roman" w:hAnsi="Times New Roman" w:cs="Times New Roman"/>
          <w:iCs/>
          <w:sz w:val="24"/>
          <w:szCs w:val="24"/>
        </w:rPr>
      </w:pPr>
      <w:r w:rsidRPr="003F50D0">
        <w:rPr>
          <w:rFonts w:ascii="Times New Roman" w:hAnsi="Times New Roman" w:cs="Times New Roman"/>
          <w:iCs/>
          <w:sz w:val="24"/>
          <w:szCs w:val="24"/>
        </w:rPr>
        <w:t xml:space="preserve">Рисунок 9 – </w:t>
      </w:r>
      <w:r w:rsidR="009543B2" w:rsidRPr="003F50D0">
        <w:rPr>
          <w:rFonts w:ascii="Times New Roman" w:hAnsi="Times New Roman" w:cs="Times New Roman"/>
          <w:iCs/>
          <w:sz w:val="24"/>
          <w:szCs w:val="24"/>
        </w:rPr>
        <w:t>Панель</w:t>
      </w:r>
      <w:r w:rsidR="002649BA" w:rsidRPr="003F50D0">
        <w:rPr>
          <w:rFonts w:ascii="Times New Roman" w:hAnsi="Times New Roman" w:cs="Times New Roman"/>
          <w:iCs/>
          <w:sz w:val="24"/>
          <w:szCs w:val="24"/>
        </w:rPr>
        <w:t xml:space="preserve"> </w:t>
      </w:r>
      <w:r w:rsidR="009543B2" w:rsidRPr="003F50D0">
        <w:rPr>
          <w:rFonts w:ascii="Times New Roman" w:hAnsi="Times New Roman" w:cs="Times New Roman"/>
          <w:iCs/>
          <w:sz w:val="24"/>
          <w:szCs w:val="24"/>
        </w:rPr>
        <w:t>оценки платежеспособности предприятия для Р.Ф.</w:t>
      </w:r>
    </w:p>
    <w:p w:rsidR="009543B2" w:rsidRPr="003F50D0" w:rsidRDefault="009543B2" w:rsidP="00341B14">
      <w:pPr>
        <w:spacing w:after="0" w:line="360" w:lineRule="auto"/>
        <w:ind w:firstLine="680"/>
        <w:jc w:val="both"/>
        <w:rPr>
          <w:rFonts w:ascii="Times New Roman" w:hAnsi="Times New Roman" w:cs="Times New Roman"/>
          <w:sz w:val="24"/>
          <w:szCs w:val="24"/>
        </w:rPr>
      </w:pPr>
    </w:p>
    <w:p w:rsidR="009543B2" w:rsidRPr="003F50D0" w:rsidRDefault="009543B2" w:rsidP="00296637">
      <w:pPr>
        <w:spacing w:after="0" w:line="360" w:lineRule="auto"/>
        <w:jc w:val="both"/>
        <w:rPr>
          <w:rFonts w:ascii="Times New Roman" w:hAnsi="Times New Roman" w:cs="Times New Roman"/>
          <w:b/>
          <w:sz w:val="24"/>
          <w:szCs w:val="24"/>
        </w:rPr>
      </w:pPr>
      <w:r w:rsidRPr="003F50D0">
        <w:rPr>
          <w:rFonts w:ascii="Times New Roman" w:hAnsi="Times New Roman" w:cs="Times New Roman"/>
          <w:b/>
          <w:sz w:val="24"/>
          <w:szCs w:val="24"/>
        </w:rPr>
        <w:t>Пункт меню Ликвидность предприятия:</w:t>
      </w:r>
    </w:p>
    <w:p w:rsidR="009543B2" w:rsidRPr="003F50D0" w:rsidRDefault="009543B2" w:rsidP="00341B14">
      <w:pPr>
        <w:spacing w:after="0" w:line="360" w:lineRule="auto"/>
        <w:ind w:firstLine="680"/>
        <w:jc w:val="both"/>
        <w:rPr>
          <w:rFonts w:ascii="Times New Roman" w:hAnsi="Times New Roman" w:cs="Times New Roman"/>
          <w:sz w:val="24"/>
          <w:szCs w:val="24"/>
        </w:rPr>
      </w:pPr>
      <w:r w:rsidRPr="003F50D0">
        <w:rPr>
          <w:rFonts w:ascii="Times New Roman" w:hAnsi="Times New Roman" w:cs="Times New Roman"/>
          <w:bCs/>
          <w:sz w:val="24"/>
          <w:szCs w:val="24"/>
        </w:rPr>
        <w:t xml:space="preserve">Расчет показателей ликвидности – </w:t>
      </w:r>
      <w:r w:rsidRPr="003F50D0">
        <w:rPr>
          <w:rFonts w:ascii="Times New Roman" w:hAnsi="Times New Roman" w:cs="Times New Roman"/>
          <w:sz w:val="24"/>
          <w:szCs w:val="24"/>
        </w:rPr>
        <w:t>рассчитывает три показателя ликвидности для всех предприятий, находящихся в базе данных ФСФО. (</w:t>
      </w:r>
      <w:r w:rsidR="002463D8" w:rsidRPr="003F50D0">
        <w:rPr>
          <w:rFonts w:ascii="Times New Roman" w:hAnsi="Times New Roman" w:cs="Times New Roman"/>
          <w:sz w:val="24"/>
          <w:szCs w:val="24"/>
        </w:rPr>
        <w:t>рисунок</w:t>
      </w:r>
      <w:r w:rsidRPr="003F50D0">
        <w:rPr>
          <w:rFonts w:ascii="Times New Roman" w:hAnsi="Times New Roman" w:cs="Times New Roman"/>
          <w:sz w:val="24"/>
          <w:szCs w:val="24"/>
        </w:rPr>
        <w:t xml:space="preserve"> 11)</w:t>
      </w:r>
    </w:p>
    <w:p w:rsidR="009543B2" w:rsidRPr="003F50D0" w:rsidRDefault="009543B2" w:rsidP="00341B14">
      <w:pPr>
        <w:spacing w:after="0" w:line="360" w:lineRule="auto"/>
        <w:ind w:firstLine="680"/>
        <w:jc w:val="both"/>
        <w:rPr>
          <w:rFonts w:ascii="Times New Roman" w:hAnsi="Times New Roman" w:cs="Times New Roman"/>
          <w:sz w:val="24"/>
          <w:szCs w:val="24"/>
        </w:rPr>
      </w:pPr>
    </w:p>
    <w:p w:rsidR="009543B2" w:rsidRPr="003F50D0" w:rsidRDefault="009543B2" w:rsidP="00341B14">
      <w:pPr>
        <w:tabs>
          <w:tab w:val="left" w:pos="0"/>
        </w:tabs>
        <w:spacing w:after="0" w:line="360" w:lineRule="auto"/>
        <w:jc w:val="center"/>
        <w:rPr>
          <w:rFonts w:ascii="Times New Roman" w:hAnsi="Times New Roman" w:cs="Times New Roman"/>
          <w:sz w:val="24"/>
          <w:szCs w:val="24"/>
        </w:rPr>
      </w:pPr>
      <w:r w:rsidRPr="003F50D0">
        <w:rPr>
          <w:rFonts w:ascii="Times New Roman" w:hAnsi="Times New Roman" w:cs="Times New Roman"/>
          <w:noProof/>
          <w:sz w:val="24"/>
          <w:szCs w:val="24"/>
          <w:lang w:eastAsia="ru-RU"/>
        </w:rPr>
        <w:lastRenderedPageBreak/>
        <w:drawing>
          <wp:inline distT="0" distB="0" distL="0" distR="0" wp14:anchorId="075E178F" wp14:editId="3FBA795A">
            <wp:extent cx="6019800" cy="39243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9800" cy="3924300"/>
                    </a:xfrm>
                    <a:prstGeom prst="rect">
                      <a:avLst/>
                    </a:prstGeom>
                    <a:noFill/>
                    <a:ln>
                      <a:noFill/>
                    </a:ln>
                  </pic:spPr>
                </pic:pic>
              </a:graphicData>
            </a:graphic>
          </wp:inline>
        </w:drawing>
      </w:r>
    </w:p>
    <w:p w:rsidR="009543B2" w:rsidRPr="003F50D0" w:rsidRDefault="002463D8" w:rsidP="00341B14">
      <w:pPr>
        <w:spacing w:after="0" w:line="360" w:lineRule="auto"/>
        <w:ind w:firstLine="680"/>
        <w:jc w:val="center"/>
        <w:rPr>
          <w:rFonts w:ascii="Times New Roman" w:hAnsi="Times New Roman" w:cs="Times New Roman"/>
          <w:iCs/>
          <w:sz w:val="24"/>
          <w:szCs w:val="24"/>
        </w:rPr>
      </w:pPr>
      <w:r w:rsidRPr="003F50D0">
        <w:rPr>
          <w:rFonts w:ascii="Times New Roman" w:hAnsi="Times New Roman" w:cs="Times New Roman"/>
          <w:iCs/>
          <w:sz w:val="24"/>
          <w:szCs w:val="24"/>
        </w:rPr>
        <w:t>Рисунок 10 –</w:t>
      </w:r>
      <w:r w:rsidR="009543B2" w:rsidRPr="003F50D0">
        <w:rPr>
          <w:rFonts w:ascii="Times New Roman" w:hAnsi="Times New Roman" w:cs="Times New Roman"/>
          <w:iCs/>
          <w:sz w:val="24"/>
          <w:szCs w:val="24"/>
        </w:rPr>
        <w:t xml:space="preserve"> Панель прогноза банкротства по модели </w:t>
      </w:r>
      <w:proofErr w:type="spellStart"/>
      <w:r w:rsidR="009543B2" w:rsidRPr="003F50D0">
        <w:rPr>
          <w:rFonts w:ascii="Times New Roman" w:hAnsi="Times New Roman" w:cs="Times New Roman"/>
          <w:iCs/>
          <w:sz w:val="24"/>
          <w:szCs w:val="24"/>
        </w:rPr>
        <w:t>Таффлера</w:t>
      </w:r>
      <w:proofErr w:type="spellEnd"/>
    </w:p>
    <w:p w:rsidR="009543B2" w:rsidRPr="003F50D0" w:rsidRDefault="009543B2" w:rsidP="00341B14">
      <w:pPr>
        <w:spacing w:after="0" w:line="360" w:lineRule="auto"/>
        <w:ind w:firstLine="680"/>
        <w:jc w:val="both"/>
        <w:rPr>
          <w:rFonts w:ascii="Times New Roman" w:hAnsi="Times New Roman" w:cs="Times New Roman"/>
          <w:iCs/>
          <w:sz w:val="24"/>
          <w:szCs w:val="24"/>
        </w:rPr>
      </w:pPr>
    </w:p>
    <w:p w:rsidR="009543B2" w:rsidRPr="003F50D0" w:rsidRDefault="009543B2" w:rsidP="00341B14">
      <w:pPr>
        <w:spacing w:after="0" w:line="360" w:lineRule="auto"/>
        <w:jc w:val="center"/>
        <w:rPr>
          <w:rFonts w:ascii="Times New Roman" w:hAnsi="Times New Roman" w:cs="Times New Roman"/>
          <w:bCs/>
          <w:sz w:val="24"/>
          <w:szCs w:val="24"/>
        </w:rPr>
      </w:pPr>
      <w:r w:rsidRPr="003F50D0">
        <w:rPr>
          <w:rFonts w:ascii="Times New Roman" w:hAnsi="Times New Roman" w:cs="Times New Roman"/>
          <w:bCs/>
          <w:noProof/>
          <w:sz w:val="24"/>
          <w:szCs w:val="24"/>
          <w:lang w:eastAsia="ru-RU"/>
        </w:rPr>
        <w:drawing>
          <wp:inline distT="0" distB="0" distL="0" distR="0" wp14:anchorId="6FCE5892" wp14:editId="5A28C1F0">
            <wp:extent cx="6000750" cy="39814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0750" cy="3981450"/>
                    </a:xfrm>
                    <a:prstGeom prst="rect">
                      <a:avLst/>
                    </a:prstGeom>
                    <a:noFill/>
                    <a:ln>
                      <a:noFill/>
                    </a:ln>
                  </pic:spPr>
                </pic:pic>
              </a:graphicData>
            </a:graphic>
          </wp:inline>
        </w:drawing>
      </w:r>
    </w:p>
    <w:p w:rsidR="009543B2" w:rsidRPr="003F50D0" w:rsidRDefault="002463D8" w:rsidP="00341B14">
      <w:pPr>
        <w:spacing w:after="0" w:line="360" w:lineRule="auto"/>
        <w:ind w:firstLine="680"/>
        <w:jc w:val="center"/>
        <w:rPr>
          <w:rFonts w:ascii="Times New Roman" w:eastAsia="Times New Roman" w:hAnsi="Times New Roman" w:cs="Times New Roman"/>
          <w:sz w:val="24"/>
          <w:szCs w:val="24"/>
          <w:lang w:eastAsia="ru-RU"/>
        </w:rPr>
      </w:pPr>
      <w:r w:rsidRPr="003F50D0">
        <w:rPr>
          <w:rFonts w:ascii="Times New Roman" w:hAnsi="Times New Roman" w:cs="Times New Roman"/>
          <w:iCs/>
          <w:sz w:val="24"/>
          <w:szCs w:val="24"/>
        </w:rPr>
        <w:t>Рисунок 11 –</w:t>
      </w:r>
      <w:r w:rsidR="009543B2" w:rsidRPr="003F50D0">
        <w:rPr>
          <w:rFonts w:ascii="Times New Roman" w:hAnsi="Times New Roman" w:cs="Times New Roman"/>
          <w:iCs/>
          <w:sz w:val="24"/>
          <w:szCs w:val="24"/>
        </w:rPr>
        <w:t xml:space="preserve"> Показатели ликвидности предприятия.</w:t>
      </w:r>
    </w:p>
    <w:p w:rsidR="004B3717" w:rsidRPr="003F50D0" w:rsidRDefault="004B3717" w:rsidP="00341B14">
      <w:pPr>
        <w:spacing w:after="0" w:line="360" w:lineRule="auto"/>
        <w:rPr>
          <w:rFonts w:ascii="Times New Roman" w:hAnsi="Times New Roman" w:cs="Times New Roman"/>
          <w:sz w:val="24"/>
        </w:rPr>
      </w:pPr>
    </w:p>
    <w:p w:rsidR="002463D8" w:rsidRPr="003F50D0" w:rsidRDefault="00470392" w:rsidP="00341B14">
      <w:pPr>
        <w:spacing w:after="0" w:line="360" w:lineRule="auto"/>
        <w:ind w:firstLine="709"/>
        <w:jc w:val="both"/>
        <w:rPr>
          <w:rFonts w:ascii="Times New Roman" w:hAnsi="Times New Roman" w:cs="Times New Roman"/>
          <w:color w:val="000000"/>
          <w:sz w:val="24"/>
          <w:szCs w:val="24"/>
        </w:rPr>
      </w:pPr>
      <w:bookmarkStart w:id="2" w:name="_Toc408859936"/>
      <w:bookmarkStart w:id="3" w:name="_Toc410228620"/>
      <w:r w:rsidRPr="003F50D0">
        <w:rPr>
          <w:rFonts w:ascii="Times New Roman" w:hAnsi="Times New Roman" w:cs="Times New Roman"/>
          <w:color w:val="000000"/>
          <w:sz w:val="24"/>
          <w:szCs w:val="24"/>
        </w:rPr>
        <w:lastRenderedPageBreak/>
        <w:t xml:space="preserve">Таким образом, в настоящей статье показано решение задачи </w:t>
      </w:r>
      <w:r w:rsidR="002463D8" w:rsidRPr="003F50D0">
        <w:rPr>
          <w:rFonts w:ascii="Times New Roman" w:hAnsi="Times New Roman" w:cs="Times New Roman"/>
          <w:color w:val="000000"/>
          <w:sz w:val="24"/>
          <w:szCs w:val="24"/>
        </w:rPr>
        <w:t>мониторинга финансового состояния предприятий</w:t>
      </w:r>
      <w:r w:rsidRPr="003F50D0">
        <w:rPr>
          <w:rFonts w:ascii="Times New Roman" w:hAnsi="Times New Roman" w:cs="Times New Roman"/>
          <w:color w:val="000000"/>
          <w:sz w:val="24"/>
          <w:szCs w:val="24"/>
        </w:rPr>
        <w:t>, обеспечивающей</w:t>
      </w:r>
      <w:r w:rsidR="002463D8" w:rsidRPr="003F50D0">
        <w:rPr>
          <w:rFonts w:ascii="Times New Roman" w:hAnsi="Times New Roman" w:cs="Times New Roman"/>
          <w:color w:val="000000"/>
          <w:sz w:val="24"/>
          <w:szCs w:val="24"/>
        </w:rPr>
        <w:t xml:space="preserve"> автоматизаци</w:t>
      </w:r>
      <w:r w:rsidRPr="003F50D0">
        <w:rPr>
          <w:rFonts w:ascii="Times New Roman" w:hAnsi="Times New Roman" w:cs="Times New Roman"/>
          <w:color w:val="000000"/>
          <w:sz w:val="24"/>
          <w:szCs w:val="24"/>
        </w:rPr>
        <w:t>я</w:t>
      </w:r>
      <w:r w:rsidR="002463D8" w:rsidRPr="003F50D0">
        <w:rPr>
          <w:rFonts w:ascii="Times New Roman" w:hAnsi="Times New Roman" w:cs="Times New Roman"/>
          <w:color w:val="000000"/>
          <w:sz w:val="24"/>
          <w:szCs w:val="24"/>
        </w:rPr>
        <w:t xml:space="preserve"> ввода данных балансов предприятий в единую базу, а </w:t>
      </w:r>
      <w:r w:rsidR="001C43B9" w:rsidRPr="003F50D0">
        <w:rPr>
          <w:rFonts w:ascii="Times New Roman" w:hAnsi="Times New Roman" w:cs="Times New Roman"/>
          <w:color w:val="000000"/>
          <w:sz w:val="24"/>
          <w:szCs w:val="24"/>
        </w:rPr>
        <w:t>также</w:t>
      </w:r>
      <w:r w:rsidR="002463D8" w:rsidRPr="003F50D0">
        <w:rPr>
          <w:rFonts w:ascii="Times New Roman" w:hAnsi="Times New Roman" w:cs="Times New Roman"/>
          <w:color w:val="000000"/>
          <w:sz w:val="24"/>
          <w:szCs w:val="24"/>
        </w:rPr>
        <w:t xml:space="preserve"> расчет основных коэффициентов для мониторинга финансового состояния автоматически для всех предприятий, балансы которых имеются в базе данных.</w:t>
      </w:r>
      <w:r w:rsidRPr="003F50D0">
        <w:rPr>
          <w:rFonts w:ascii="Times New Roman" w:hAnsi="Times New Roman" w:cs="Times New Roman"/>
          <w:color w:val="000000"/>
          <w:sz w:val="24"/>
          <w:szCs w:val="24"/>
        </w:rPr>
        <w:t xml:space="preserve"> Решение данной </w:t>
      </w:r>
    </w:p>
    <w:p w:rsidR="00E210A4" w:rsidRPr="003F50D0" w:rsidRDefault="00E210A4" w:rsidP="00341B14">
      <w:pPr>
        <w:spacing w:after="0" w:line="360" w:lineRule="auto"/>
        <w:jc w:val="both"/>
        <w:rPr>
          <w:rFonts w:ascii="Times New Roman" w:hAnsi="Times New Roman" w:cs="Times New Roman"/>
          <w:sz w:val="24"/>
          <w:szCs w:val="24"/>
        </w:rPr>
      </w:pPr>
      <w:r w:rsidRPr="003F50D0">
        <w:rPr>
          <w:rFonts w:ascii="Times New Roman" w:hAnsi="Times New Roman" w:cs="Times New Roman"/>
          <w:color w:val="000000"/>
          <w:sz w:val="24"/>
          <w:szCs w:val="24"/>
        </w:rPr>
        <w:t xml:space="preserve">задачи обеспечит </w:t>
      </w:r>
      <w:r w:rsidR="002463D8" w:rsidRPr="003F50D0">
        <w:rPr>
          <w:rFonts w:ascii="Times New Roman" w:hAnsi="Times New Roman" w:cs="Times New Roman"/>
          <w:color w:val="000000"/>
          <w:sz w:val="24"/>
          <w:szCs w:val="24"/>
        </w:rPr>
        <w:t>прогнозирова</w:t>
      </w:r>
      <w:r w:rsidRPr="003F50D0">
        <w:rPr>
          <w:rFonts w:ascii="Times New Roman" w:hAnsi="Times New Roman" w:cs="Times New Roman"/>
          <w:color w:val="000000"/>
          <w:sz w:val="24"/>
          <w:szCs w:val="24"/>
        </w:rPr>
        <w:t xml:space="preserve">ние </w:t>
      </w:r>
      <w:r w:rsidR="002463D8" w:rsidRPr="003F50D0">
        <w:rPr>
          <w:rFonts w:ascii="Times New Roman" w:hAnsi="Times New Roman" w:cs="Times New Roman"/>
          <w:color w:val="000000"/>
          <w:sz w:val="24"/>
          <w:szCs w:val="24"/>
        </w:rPr>
        <w:t>наступление на предприятии кризисных ситуаций (банкротства).</w:t>
      </w:r>
      <w:bookmarkStart w:id="4" w:name="_Toc474443321"/>
    </w:p>
    <w:p w:rsidR="00341B14" w:rsidRPr="003F50D0" w:rsidRDefault="00341B14" w:rsidP="00341B14">
      <w:pPr>
        <w:spacing w:after="0" w:line="360" w:lineRule="auto"/>
        <w:jc w:val="both"/>
        <w:rPr>
          <w:rFonts w:ascii="Times New Roman" w:hAnsi="Times New Roman" w:cs="Times New Roman"/>
          <w:sz w:val="24"/>
          <w:szCs w:val="24"/>
        </w:rPr>
      </w:pPr>
    </w:p>
    <w:bookmarkEnd w:id="2"/>
    <w:bookmarkEnd w:id="3"/>
    <w:bookmarkEnd w:id="4"/>
    <w:p w:rsidR="00384859" w:rsidRPr="003F50D0" w:rsidRDefault="00384859" w:rsidP="00384859">
      <w:pPr>
        <w:tabs>
          <w:tab w:val="left" w:pos="1134"/>
        </w:tabs>
        <w:spacing w:after="0" w:line="360" w:lineRule="auto"/>
        <w:jc w:val="center"/>
        <w:rPr>
          <w:rFonts w:ascii="Times New Roman" w:hAnsi="Times New Roman" w:cs="Times New Roman"/>
          <w:b/>
          <w:sz w:val="24"/>
          <w:szCs w:val="24"/>
        </w:rPr>
      </w:pPr>
      <w:r w:rsidRPr="003F50D0">
        <w:rPr>
          <w:rFonts w:ascii="Times New Roman" w:hAnsi="Times New Roman" w:cs="Times New Roman"/>
          <w:b/>
          <w:sz w:val="24"/>
          <w:szCs w:val="24"/>
        </w:rPr>
        <w:t>ЛИТЕРАТУРА</w:t>
      </w:r>
    </w:p>
    <w:p w:rsidR="00384859" w:rsidRPr="003F50D0" w:rsidRDefault="00384859" w:rsidP="00202DF8">
      <w:pPr>
        <w:pStyle w:val="a5"/>
        <w:numPr>
          <w:ilvl w:val="0"/>
          <w:numId w:val="50"/>
        </w:numPr>
        <w:tabs>
          <w:tab w:val="left" w:pos="1134"/>
        </w:tabs>
        <w:spacing w:after="0" w:line="360" w:lineRule="auto"/>
        <w:jc w:val="both"/>
        <w:rPr>
          <w:rFonts w:ascii="Times New Roman" w:hAnsi="Times New Roman"/>
          <w:sz w:val="24"/>
          <w:szCs w:val="24"/>
        </w:rPr>
      </w:pPr>
      <w:proofErr w:type="spellStart"/>
      <w:r w:rsidRPr="003F50D0">
        <w:rPr>
          <w:rFonts w:ascii="Times New Roman" w:hAnsi="Times New Roman"/>
          <w:sz w:val="24"/>
          <w:szCs w:val="24"/>
        </w:rPr>
        <w:t>Кондартов</w:t>
      </w:r>
      <w:proofErr w:type="spellEnd"/>
      <w:r w:rsidRPr="003F50D0">
        <w:rPr>
          <w:rFonts w:ascii="Times New Roman" w:hAnsi="Times New Roman"/>
          <w:sz w:val="24"/>
          <w:szCs w:val="24"/>
        </w:rPr>
        <w:t xml:space="preserve"> Д.И. Перспективы становления российского рубля как</w:t>
      </w:r>
      <w:r w:rsidR="00A82B82" w:rsidRPr="003F50D0">
        <w:rPr>
          <w:rFonts w:ascii="Times New Roman" w:hAnsi="Times New Roman"/>
          <w:sz w:val="24"/>
          <w:szCs w:val="24"/>
        </w:rPr>
        <w:t xml:space="preserve"> </w:t>
      </w:r>
      <w:r w:rsidRPr="003F50D0">
        <w:rPr>
          <w:rFonts w:ascii="Times New Roman" w:hAnsi="Times New Roman"/>
          <w:sz w:val="24"/>
          <w:szCs w:val="24"/>
        </w:rPr>
        <w:t xml:space="preserve">международной валюты. </w:t>
      </w:r>
      <w:r w:rsidR="00A82B82" w:rsidRPr="003F50D0">
        <w:rPr>
          <w:rFonts w:ascii="Times New Roman" w:hAnsi="Times New Roman"/>
          <w:sz w:val="24"/>
          <w:szCs w:val="24"/>
        </w:rPr>
        <w:t xml:space="preserve">[Электронный ресурс] </w:t>
      </w:r>
      <w:r w:rsidRPr="003F50D0">
        <w:rPr>
          <w:rFonts w:ascii="Times New Roman" w:hAnsi="Times New Roman"/>
          <w:sz w:val="24"/>
          <w:szCs w:val="24"/>
        </w:rPr>
        <w:t>// Евразийская экономическая интеграция. 2013. No1(18)</w:t>
      </w:r>
      <w:r w:rsidR="00A82B82" w:rsidRPr="003F50D0">
        <w:rPr>
          <w:rFonts w:ascii="Times New Roman" w:hAnsi="Times New Roman"/>
          <w:sz w:val="24"/>
          <w:szCs w:val="24"/>
        </w:rPr>
        <w:t xml:space="preserve"> с. 46-85.</w:t>
      </w:r>
      <w:r w:rsidRPr="003F50D0">
        <w:rPr>
          <w:rFonts w:ascii="Times New Roman" w:hAnsi="Times New Roman"/>
          <w:sz w:val="24"/>
          <w:szCs w:val="24"/>
        </w:rPr>
        <w:t xml:space="preserve"> </w:t>
      </w:r>
      <w:r w:rsidR="00A82B82" w:rsidRPr="003F50D0">
        <w:rPr>
          <w:rFonts w:ascii="Times New Roman" w:hAnsi="Times New Roman"/>
          <w:sz w:val="24"/>
          <w:szCs w:val="24"/>
          <w:lang w:val="en-US"/>
        </w:rPr>
        <w:t>URL</w:t>
      </w:r>
      <w:r w:rsidRPr="003F50D0">
        <w:rPr>
          <w:rFonts w:ascii="Times New Roman" w:hAnsi="Times New Roman"/>
          <w:sz w:val="24"/>
          <w:szCs w:val="24"/>
        </w:rPr>
        <w:t>:</w:t>
      </w:r>
      <w:r w:rsidR="00A82B82" w:rsidRPr="003F50D0">
        <w:rPr>
          <w:rFonts w:ascii="Times New Roman" w:hAnsi="Times New Roman"/>
          <w:sz w:val="24"/>
          <w:szCs w:val="24"/>
          <w:lang w:val="en-US"/>
        </w:rPr>
        <w:t xml:space="preserve"> </w:t>
      </w:r>
      <w:r w:rsidRPr="003F50D0">
        <w:rPr>
          <w:rFonts w:ascii="Times New Roman" w:hAnsi="Times New Roman"/>
          <w:sz w:val="24"/>
          <w:szCs w:val="24"/>
        </w:rPr>
        <w:t>https://elibrary.ru/download/elibrary_20282004_56250741.pdf.</w:t>
      </w:r>
    </w:p>
    <w:p w:rsidR="00384859" w:rsidRPr="003F50D0" w:rsidRDefault="00384859" w:rsidP="009A29A5">
      <w:pPr>
        <w:pStyle w:val="a5"/>
        <w:numPr>
          <w:ilvl w:val="0"/>
          <w:numId w:val="50"/>
        </w:numPr>
        <w:tabs>
          <w:tab w:val="left" w:pos="1134"/>
        </w:tabs>
        <w:spacing w:after="0" w:line="360" w:lineRule="auto"/>
        <w:jc w:val="both"/>
        <w:rPr>
          <w:rFonts w:ascii="Times New Roman" w:hAnsi="Times New Roman"/>
          <w:sz w:val="24"/>
          <w:szCs w:val="24"/>
          <w:lang w:val="en-US"/>
        </w:rPr>
      </w:pPr>
      <w:r w:rsidRPr="003F50D0">
        <w:rPr>
          <w:rFonts w:ascii="Times New Roman" w:hAnsi="Times New Roman"/>
          <w:sz w:val="24"/>
          <w:szCs w:val="24"/>
        </w:rPr>
        <w:t>Гаврилов Н.В., Прилепский И.В. Рубль как валюта международных расчетов:</w:t>
      </w:r>
      <w:r w:rsidR="00A82B82" w:rsidRPr="003F50D0">
        <w:rPr>
          <w:rFonts w:ascii="Times New Roman" w:hAnsi="Times New Roman"/>
          <w:sz w:val="24"/>
          <w:szCs w:val="24"/>
        </w:rPr>
        <w:t xml:space="preserve"> </w:t>
      </w:r>
      <w:r w:rsidRPr="003F50D0">
        <w:rPr>
          <w:rFonts w:ascii="Times New Roman" w:hAnsi="Times New Roman"/>
          <w:sz w:val="24"/>
          <w:szCs w:val="24"/>
        </w:rPr>
        <w:t xml:space="preserve">проблемы и перспективы </w:t>
      </w:r>
      <w:r w:rsidR="00A82B82" w:rsidRPr="003F50D0">
        <w:rPr>
          <w:rFonts w:ascii="Times New Roman" w:hAnsi="Times New Roman"/>
          <w:sz w:val="24"/>
          <w:szCs w:val="24"/>
        </w:rPr>
        <w:t xml:space="preserve">[Электронный ресурс] </w:t>
      </w:r>
      <w:r w:rsidRPr="003F50D0">
        <w:rPr>
          <w:rFonts w:ascii="Times New Roman" w:hAnsi="Times New Roman"/>
          <w:sz w:val="24"/>
          <w:szCs w:val="24"/>
        </w:rPr>
        <w:t>// Вопросы экономики. 2017. No6 с. 94-113.</w:t>
      </w:r>
      <w:r w:rsidR="00A82B82" w:rsidRPr="003F50D0">
        <w:rPr>
          <w:rFonts w:ascii="Times New Roman" w:hAnsi="Times New Roman"/>
          <w:sz w:val="24"/>
          <w:szCs w:val="24"/>
          <w:lang w:val="en-US"/>
        </w:rPr>
        <w:t xml:space="preserve"> URL</w:t>
      </w:r>
      <w:r w:rsidRPr="003F50D0">
        <w:rPr>
          <w:rFonts w:ascii="Times New Roman" w:hAnsi="Times New Roman"/>
          <w:sz w:val="24"/>
          <w:szCs w:val="24"/>
          <w:lang w:val="en-US"/>
        </w:rPr>
        <w:t>: https://elibrary.ru/item.asp?id=29457286.</w:t>
      </w:r>
    </w:p>
    <w:p w:rsidR="00384859" w:rsidRPr="003F50D0" w:rsidRDefault="00384859" w:rsidP="006213BE">
      <w:pPr>
        <w:pStyle w:val="a5"/>
        <w:numPr>
          <w:ilvl w:val="0"/>
          <w:numId w:val="50"/>
        </w:numPr>
        <w:tabs>
          <w:tab w:val="left" w:pos="1134"/>
        </w:tabs>
        <w:spacing w:after="0" w:line="360" w:lineRule="auto"/>
        <w:jc w:val="both"/>
        <w:rPr>
          <w:rFonts w:ascii="Times New Roman" w:hAnsi="Times New Roman"/>
          <w:sz w:val="24"/>
          <w:szCs w:val="24"/>
          <w:lang w:val="en-US"/>
        </w:rPr>
      </w:pPr>
      <w:proofErr w:type="spellStart"/>
      <w:r w:rsidRPr="003F50D0">
        <w:rPr>
          <w:rFonts w:ascii="Times New Roman" w:hAnsi="Times New Roman"/>
          <w:sz w:val="24"/>
          <w:szCs w:val="24"/>
        </w:rPr>
        <w:t>Гуриев</w:t>
      </w:r>
      <w:proofErr w:type="spellEnd"/>
      <w:r w:rsidRPr="003F50D0">
        <w:rPr>
          <w:rFonts w:ascii="Times New Roman" w:hAnsi="Times New Roman"/>
          <w:sz w:val="24"/>
          <w:szCs w:val="24"/>
        </w:rPr>
        <w:t xml:space="preserve"> С. Рубль завтрашнего дня: что может сделать российскую валюту</w:t>
      </w:r>
      <w:r w:rsidR="00A82B82" w:rsidRPr="003F50D0">
        <w:rPr>
          <w:rFonts w:ascii="Times New Roman" w:hAnsi="Times New Roman"/>
          <w:sz w:val="24"/>
          <w:szCs w:val="24"/>
        </w:rPr>
        <w:t xml:space="preserve"> </w:t>
      </w:r>
      <w:r w:rsidRPr="003F50D0">
        <w:rPr>
          <w:rFonts w:ascii="Times New Roman" w:hAnsi="Times New Roman"/>
          <w:sz w:val="24"/>
          <w:szCs w:val="24"/>
        </w:rPr>
        <w:t xml:space="preserve">мировой </w:t>
      </w:r>
      <w:r w:rsidR="00A82B82" w:rsidRPr="003F50D0">
        <w:rPr>
          <w:rFonts w:ascii="Times New Roman" w:hAnsi="Times New Roman"/>
          <w:sz w:val="24"/>
          <w:szCs w:val="24"/>
        </w:rPr>
        <w:t xml:space="preserve">[Электронный ресурс] </w:t>
      </w:r>
      <w:r w:rsidRPr="003F50D0">
        <w:rPr>
          <w:rFonts w:ascii="Times New Roman" w:hAnsi="Times New Roman"/>
          <w:sz w:val="24"/>
          <w:szCs w:val="24"/>
        </w:rPr>
        <w:t xml:space="preserve">// </w:t>
      </w:r>
      <w:proofErr w:type="spellStart"/>
      <w:r w:rsidRPr="003F50D0">
        <w:rPr>
          <w:rFonts w:ascii="Times New Roman" w:hAnsi="Times New Roman"/>
          <w:sz w:val="24"/>
          <w:szCs w:val="24"/>
        </w:rPr>
        <w:t>Forbes</w:t>
      </w:r>
      <w:proofErr w:type="spellEnd"/>
      <w:r w:rsidRPr="003F50D0">
        <w:rPr>
          <w:rFonts w:ascii="Times New Roman" w:hAnsi="Times New Roman"/>
          <w:sz w:val="24"/>
          <w:szCs w:val="24"/>
        </w:rPr>
        <w:t xml:space="preserve">. </w:t>
      </w:r>
      <w:r w:rsidRPr="003F50D0">
        <w:rPr>
          <w:rFonts w:ascii="Times New Roman" w:hAnsi="Times New Roman"/>
          <w:sz w:val="24"/>
          <w:szCs w:val="24"/>
          <w:lang w:val="en-US"/>
        </w:rPr>
        <w:t xml:space="preserve">30.05.2013 </w:t>
      </w:r>
      <w:r w:rsidR="00A82B82" w:rsidRPr="003F50D0">
        <w:rPr>
          <w:rFonts w:ascii="Times New Roman" w:hAnsi="Times New Roman"/>
          <w:sz w:val="24"/>
          <w:szCs w:val="24"/>
          <w:lang w:val="en-US"/>
        </w:rPr>
        <w:t>URL</w:t>
      </w:r>
      <w:r w:rsidRPr="003F50D0">
        <w:rPr>
          <w:rFonts w:ascii="Times New Roman" w:hAnsi="Times New Roman"/>
          <w:sz w:val="24"/>
          <w:szCs w:val="24"/>
          <w:lang w:val="en-US"/>
        </w:rPr>
        <w:t>:</w:t>
      </w:r>
      <w:r w:rsidR="00A82B82" w:rsidRPr="003F50D0">
        <w:rPr>
          <w:rFonts w:ascii="Times New Roman" w:hAnsi="Times New Roman"/>
          <w:sz w:val="24"/>
          <w:szCs w:val="24"/>
          <w:lang w:val="en-US"/>
        </w:rPr>
        <w:t xml:space="preserve"> </w:t>
      </w:r>
      <w:r w:rsidRPr="003F50D0">
        <w:rPr>
          <w:rFonts w:ascii="Times New Roman" w:hAnsi="Times New Roman"/>
          <w:sz w:val="24"/>
          <w:szCs w:val="24"/>
          <w:lang w:val="en-US"/>
        </w:rPr>
        <w:t>http://www.forbes.ru/mneniya-column/makroekonomika/239890-rubl-zavtrashnego-dnya-chto-mozhet-sdelat-rossiiskuyu-valyutu-m.</w:t>
      </w:r>
    </w:p>
    <w:p w:rsidR="00384859" w:rsidRPr="003F50D0" w:rsidRDefault="00384859" w:rsidP="007F76BC">
      <w:pPr>
        <w:pStyle w:val="a5"/>
        <w:numPr>
          <w:ilvl w:val="0"/>
          <w:numId w:val="50"/>
        </w:numPr>
        <w:tabs>
          <w:tab w:val="left" w:pos="1134"/>
        </w:tabs>
        <w:spacing w:after="0" w:line="360" w:lineRule="auto"/>
        <w:ind w:left="709"/>
        <w:jc w:val="both"/>
        <w:rPr>
          <w:rFonts w:ascii="Times New Roman" w:hAnsi="Times New Roman"/>
          <w:sz w:val="24"/>
          <w:szCs w:val="24"/>
        </w:rPr>
      </w:pPr>
      <w:proofErr w:type="spellStart"/>
      <w:r w:rsidRPr="003F50D0">
        <w:rPr>
          <w:rFonts w:ascii="Times New Roman" w:hAnsi="Times New Roman"/>
          <w:sz w:val="24"/>
          <w:szCs w:val="24"/>
        </w:rPr>
        <w:t>Суринов</w:t>
      </w:r>
      <w:proofErr w:type="spellEnd"/>
      <w:r w:rsidRPr="003F50D0">
        <w:rPr>
          <w:rFonts w:ascii="Times New Roman" w:hAnsi="Times New Roman"/>
          <w:sz w:val="24"/>
          <w:szCs w:val="24"/>
        </w:rPr>
        <w:t xml:space="preserve"> А.Е. Российский статистический ежегодник. 2017: </w:t>
      </w:r>
      <w:proofErr w:type="spellStart"/>
      <w:r w:rsidRPr="003F50D0">
        <w:rPr>
          <w:rFonts w:ascii="Times New Roman" w:hAnsi="Times New Roman"/>
          <w:sz w:val="24"/>
          <w:szCs w:val="24"/>
        </w:rPr>
        <w:t>Стат.сб</w:t>
      </w:r>
      <w:proofErr w:type="spellEnd"/>
      <w:r w:rsidRPr="003F50D0">
        <w:rPr>
          <w:rFonts w:ascii="Times New Roman" w:hAnsi="Times New Roman"/>
          <w:sz w:val="24"/>
          <w:szCs w:val="24"/>
        </w:rPr>
        <w:t>./Росстат. –</w:t>
      </w:r>
      <w:r w:rsidR="00196D25" w:rsidRPr="003F50D0">
        <w:rPr>
          <w:rFonts w:ascii="Times New Roman" w:hAnsi="Times New Roman"/>
          <w:sz w:val="24"/>
          <w:szCs w:val="24"/>
        </w:rPr>
        <w:t xml:space="preserve"> </w:t>
      </w:r>
      <w:r w:rsidRPr="003F50D0">
        <w:rPr>
          <w:rFonts w:ascii="Times New Roman" w:hAnsi="Times New Roman"/>
          <w:sz w:val="24"/>
          <w:szCs w:val="24"/>
        </w:rPr>
        <w:t>Р76 М., 2017 – 566-591 [Электронный ресурс]</w:t>
      </w:r>
      <w:r w:rsidR="00196D25" w:rsidRPr="003F50D0">
        <w:rPr>
          <w:rFonts w:ascii="Times New Roman" w:hAnsi="Times New Roman"/>
          <w:sz w:val="24"/>
          <w:szCs w:val="24"/>
        </w:rPr>
        <w:t>.</w:t>
      </w:r>
      <w:r w:rsidR="00196D25" w:rsidRPr="003F50D0">
        <w:rPr>
          <w:rFonts w:ascii="Times New Roman" w:hAnsi="Times New Roman"/>
          <w:sz w:val="24"/>
          <w:szCs w:val="24"/>
          <w:lang w:val="en-US"/>
        </w:rPr>
        <w:t>URL</w:t>
      </w:r>
      <w:r w:rsidRPr="003F50D0">
        <w:rPr>
          <w:rFonts w:ascii="Times New Roman" w:hAnsi="Times New Roman"/>
          <w:sz w:val="24"/>
          <w:szCs w:val="24"/>
        </w:rPr>
        <w:t>:</w:t>
      </w:r>
      <w:r w:rsidR="00196D25" w:rsidRPr="003F50D0">
        <w:rPr>
          <w:rFonts w:ascii="Times New Roman" w:hAnsi="Times New Roman"/>
          <w:sz w:val="24"/>
          <w:szCs w:val="24"/>
        </w:rPr>
        <w:t xml:space="preserve"> </w:t>
      </w:r>
      <w:r w:rsidRPr="003F50D0">
        <w:rPr>
          <w:rFonts w:ascii="Times New Roman" w:hAnsi="Times New Roman"/>
          <w:sz w:val="24"/>
          <w:szCs w:val="24"/>
        </w:rPr>
        <w:t>http://www.gks.ru/free_doc/doc_2017/year/year17.pdf.</w:t>
      </w:r>
    </w:p>
    <w:p w:rsidR="00384859" w:rsidRPr="003F50D0" w:rsidRDefault="00384859" w:rsidP="00425654">
      <w:pPr>
        <w:pStyle w:val="a5"/>
        <w:numPr>
          <w:ilvl w:val="0"/>
          <w:numId w:val="50"/>
        </w:numPr>
        <w:tabs>
          <w:tab w:val="left" w:pos="1134"/>
        </w:tabs>
        <w:spacing w:after="0" w:line="360" w:lineRule="auto"/>
        <w:jc w:val="both"/>
        <w:rPr>
          <w:rFonts w:ascii="Times New Roman" w:hAnsi="Times New Roman"/>
          <w:sz w:val="24"/>
          <w:szCs w:val="24"/>
          <w:lang w:val="en-US"/>
        </w:rPr>
      </w:pPr>
      <w:proofErr w:type="spellStart"/>
      <w:r w:rsidRPr="003F50D0">
        <w:rPr>
          <w:rFonts w:ascii="Times New Roman" w:hAnsi="Times New Roman"/>
          <w:sz w:val="24"/>
          <w:szCs w:val="24"/>
        </w:rPr>
        <w:t>Гребски</w:t>
      </w:r>
      <w:proofErr w:type="spellEnd"/>
      <w:r w:rsidRPr="003F50D0">
        <w:rPr>
          <w:rFonts w:ascii="Times New Roman" w:hAnsi="Times New Roman"/>
          <w:sz w:val="24"/>
          <w:szCs w:val="24"/>
        </w:rPr>
        <w:t xml:space="preserve"> Д. Рубль как резервная валюта – шансы и перспективы </w:t>
      </w:r>
      <w:r w:rsidR="00196D25" w:rsidRPr="003F50D0">
        <w:rPr>
          <w:rFonts w:ascii="Times New Roman" w:hAnsi="Times New Roman"/>
          <w:sz w:val="24"/>
          <w:szCs w:val="24"/>
        </w:rPr>
        <w:t xml:space="preserve">[Электронный ресурс] </w:t>
      </w:r>
      <w:r w:rsidRPr="003F50D0">
        <w:rPr>
          <w:rFonts w:ascii="Times New Roman" w:hAnsi="Times New Roman"/>
          <w:sz w:val="24"/>
          <w:szCs w:val="24"/>
        </w:rPr>
        <w:t xml:space="preserve">// </w:t>
      </w:r>
      <w:proofErr w:type="spellStart"/>
      <w:r w:rsidRPr="003F50D0">
        <w:rPr>
          <w:rFonts w:ascii="Times New Roman" w:hAnsi="Times New Roman"/>
          <w:sz w:val="24"/>
          <w:szCs w:val="24"/>
        </w:rPr>
        <w:t>Global</w:t>
      </w:r>
      <w:proofErr w:type="spellEnd"/>
      <w:r w:rsidR="00196D25" w:rsidRPr="003F50D0">
        <w:rPr>
          <w:rFonts w:ascii="Times New Roman" w:hAnsi="Times New Roman"/>
          <w:sz w:val="24"/>
          <w:szCs w:val="24"/>
        </w:rPr>
        <w:t xml:space="preserve"> </w:t>
      </w:r>
      <w:proofErr w:type="spellStart"/>
      <w:r w:rsidRPr="003F50D0">
        <w:rPr>
          <w:rFonts w:ascii="Times New Roman" w:hAnsi="Times New Roman"/>
          <w:sz w:val="24"/>
          <w:szCs w:val="24"/>
        </w:rPr>
        <w:t>Investment</w:t>
      </w:r>
      <w:proofErr w:type="spellEnd"/>
      <w:r w:rsidRPr="003F50D0">
        <w:rPr>
          <w:rFonts w:ascii="Times New Roman" w:hAnsi="Times New Roman"/>
          <w:sz w:val="24"/>
          <w:szCs w:val="24"/>
        </w:rPr>
        <w:t xml:space="preserve"> </w:t>
      </w:r>
      <w:proofErr w:type="spellStart"/>
      <w:r w:rsidRPr="003F50D0">
        <w:rPr>
          <w:rFonts w:ascii="Times New Roman" w:hAnsi="Times New Roman"/>
          <w:sz w:val="24"/>
          <w:szCs w:val="24"/>
        </w:rPr>
        <w:t>Review</w:t>
      </w:r>
      <w:proofErr w:type="spellEnd"/>
      <w:r w:rsidRPr="003F50D0">
        <w:rPr>
          <w:rFonts w:ascii="Times New Roman" w:hAnsi="Times New Roman"/>
          <w:sz w:val="24"/>
          <w:szCs w:val="24"/>
        </w:rPr>
        <w:t xml:space="preserve">. </w:t>
      </w:r>
      <w:r w:rsidRPr="003F50D0">
        <w:rPr>
          <w:rFonts w:ascii="Times New Roman" w:hAnsi="Times New Roman"/>
          <w:sz w:val="24"/>
          <w:szCs w:val="24"/>
          <w:lang w:val="en-US"/>
        </w:rPr>
        <w:t xml:space="preserve">16.10.2016 </w:t>
      </w:r>
      <w:r w:rsidR="00196D25" w:rsidRPr="003F50D0">
        <w:rPr>
          <w:rFonts w:ascii="Times New Roman" w:hAnsi="Times New Roman"/>
          <w:sz w:val="24"/>
          <w:szCs w:val="24"/>
          <w:lang w:val="en-US"/>
        </w:rPr>
        <w:t>URL</w:t>
      </w:r>
      <w:r w:rsidRPr="003F50D0">
        <w:rPr>
          <w:rFonts w:ascii="Times New Roman" w:hAnsi="Times New Roman"/>
          <w:sz w:val="24"/>
          <w:szCs w:val="24"/>
          <w:lang w:val="en-US"/>
        </w:rPr>
        <w:t>: http://gir-magazine-ru.ghost.io/rubl-kak-rieziervnaia-valiuta-shansy-i-pierspiektivy/.</w:t>
      </w:r>
    </w:p>
    <w:p w:rsidR="00384859" w:rsidRPr="003F50D0" w:rsidRDefault="00384859" w:rsidP="00706D08">
      <w:pPr>
        <w:pStyle w:val="a5"/>
        <w:numPr>
          <w:ilvl w:val="0"/>
          <w:numId w:val="50"/>
        </w:numPr>
        <w:tabs>
          <w:tab w:val="left" w:pos="1134"/>
        </w:tabs>
        <w:spacing w:after="0" w:line="360" w:lineRule="auto"/>
        <w:jc w:val="both"/>
        <w:rPr>
          <w:rFonts w:ascii="Times New Roman" w:hAnsi="Times New Roman"/>
          <w:sz w:val="24"/>
          <w:szCs w:val="24"/>
        </w:rPr>
      </w:pPr>
      <w:r w:rsidRPr="003F50D0">
        <w:rPr>
          <w:rFonts w:ascii="Times New Roman" w:hAnsi="Times New Roman"/>
          <w:sz w:val="24"/>
          <w:szCs w:val="24"/>
        </w:rPr>
        <w:t xml:space="preserve">Королева А. Рублю еще далеко до международного статуса. </w:t>
      </w:r>
      <w:r w:rsidR="00196D25" w:rsidRPr="003F50D0">
        <w:rPr>
          <w:rFonts w:ascii="Times New Roman" w:hAnsi="Times New Roman"/>
          <w:sz w:val="24"/>
          <w:szCs w:val="24"/>
        </w:rPr>
        <w:t xml:space="preserve">[Электронный ресурс] </w:t>
      </w:r>
      <w:r w:rsidRPr="003F50D0">
        <w:rPr>
          <w:rFonts w:ascii="Times New Roman" w:hAnsi="Times New Roman"/>
          <w:sz w:val="24"/>
          <w:szCs w:val="24"/>
        </w:rPr>
        <w:t xml:space="preserve">// </w:t>
      </w:r>
      <w:proofErr w:type="spellStart"/>
      <w:r w:rsidRPr="003F50D0">
        <w:rPr>
          <w:rFonts w:ascii="Times New Roman" w:hAnsi="Times New Roman"/>
          <w:sz w:val="24"/>
          <w:szCs w:val="24"/>
        </w:rPr>
        <w:t>Expert</w:t>
      </w:r>
      <w:proofErr w:type="spellEnd"/>
      <w:r w:rsidRPr="003F50D0">
        <w:rPr>
          <w:rFonts w:ascii="Times New Roman" w:hAnsi="Times New Roman"/>
          <w:sz w:val="24"/>
          <w:szCs w:val="24"/>
        </w:rPr>
        <w:t xml:space="preserve"> </w:t>
      </w:r>
      <w:proofErr w:type="spellStart"/>
      <w:r w:rsidRPr="003F50D0">
        <w:rPr>
          <w:rFonts w:ascii="Times New Roman" w:hAnsi="Times New Roman"/>
          <w:sz w:val="24"/>
          <w:szCs w:val="24"/>
        </w:rPr>
        <w:t>Online</w:t>
      </w:r>
      <w:proofErr w:type="spellEnd"/>
      <w:r w:rsidRPr="003F50D0">
        <w:rPr>
          <w:rFonts w:ascii="Times New Roman" w:hAnsi="Times New Roman"/>
          <w:sz w:val="24"/>
          <w:szCs w:val="24"/>
        </w:rPr>
        <w:t>.</w:t>
      </w:r>
      <w:r w:rsidR="00196D25" w:rsidRPr="003F50D0">
        <w:rPr>
          <w:rFonts w:ascii="Times New Roman" w:hAnsi="Times New Roman"/>
          <w:sz w:val="24"/>
          <w:szCs w:val="24"/>
        </w:rPr>
        <w:t xml:space="preserve"> </w:t>
      </w:r>
      <w:r w:rsidRPr="003F50D0">
        <w:rPr>
          <w:rFonts w:ascii="Times New Roman" w:hAnsi="Times New Roman"/>
          <w:sz w:val="24"/>
          <w:szCs w:val="24"/>
        </w:rPr>
        <w:t xml:space="preserve">18.09.2017 </w:t>
      </w:r>
      <w:r w:rsidR="00196D25" w:rsidRPr="003F50D0">
        <w:rPr>
          <w:rFonts w:ascii="Times New Roman" w:hAnsi="Times New Roman"/>
          <w:sz w:val="24"/>
          <w:szCs w:val="24"/>
          <w:lang w:val="en-US"/>
        </w:rPr>
        <w:t>URL</w:t>
      </w:r>
      <w:r w:rsidRPr="003F50D0">
        <w:rPr>
          <w:rFonts w:ascii="Times New Roman" w:hAnsi="Times New Roman"/>
          <w:sz w:val="24"/>
          <w:szCs w:val="24"/>
        </w:rPr>
        <w:t>:</w:t>
      </w:r>
      <w:r w:rsidR="00196D25" w:rsidRPr="003F50D0">
        <w:rPr>
          <w:rFonts w:ascii="Times New Roman" w:hAnsi="Times New Roman"/>
          <w:sz w:val="24"/>
          <w:szCs w:val="24"/>
        </w:rPr>
        <w:t xml:space="preserve"> http://expert.ru/2017/07/13/rubl/</w:t>
      </w:r>
      <w:r w:rsidRPr="003F50D0">
        <w:rPr>
          <w:rFonts w:ascii="Times New Roman" w:hAnsi="Times New Roman"/>
          <w:sz w:val="24"/>
          <w:szCs w:val="24"/>
        </w:rPr>
        <w:t>.</w:t>
      </w:r>
    </w:p>
    <w:p w:rsidR="00384859" w:rsidRPr="003F50D0" w:rsidRDefault="00384859" w:rsidP="00196D25">
      <w:pPr>
        <w:pStyle w:val="a5"/>
        <w:numPr>
          <w:ilvl w:val="0"/>
          <w:numId w:val="50"/>
        </w:numPr>
        <w:tabs>
          <w:tab w:val="left" w:pos="1134"/>
        </w:tabs>
        <w:spacing w:after="0" w:line="360" w:lineRule="auto"/>
        <w:jc w:val="both"/>
        <w:rPr>
          <w:rFonts w:ascii="Times New Roman" w:hAnsi="Times New Roman"/>
          <w:sz w:val="24"/>
          <w:szCs w:val="24"/>
        </w:rPr>
      </w:pPr>
      <w:r w:rsidRPr="003F50D0">
        <w:rPr>
          <w:rFonts w:ascii="Times New Roman" w:hAnsi="Times New Roman"/>
          <w:sz w:val="24"/>
          <w:szCs w:val="24"/>
        </w:rPr>
        <w:t>Красавина Л.Н. Российский рубль как мировая валюта: стратегический вызов</w:t>
      </w:r>
      <w:r w:rsidR="00196D25" w:rsidRPr="003F50D0">
        <w:rPr>
          <w:rFonts w:ascii="Times New Roman" w:hAnsi="Times New Roman"/>
          <w:sz w:val="24"/>
          <w:szCs w:val="24"/>
        </w:rPr>
        <w:t xml:space="preserve"> </w:t>
      </w:r>
      <w:r w:rsidRPr="003F50D0">
        <w:rPr>
          <w:rFonts w:ascii="Times New Roman" w:hAnsi="Times New Roman"/>
          <w:sz w:val="24"/>
          <w:szCs w:val="24"/>
        </w:rPr>
        <w:t>инновационного развития России // Деньги и кредит – 2008. No5. С. 11-18.</w:t>
      </w:r>
    </w:p>
    <w:p w:rsidR="00384859" w:rsidRPr="003F50D0" w:rsidRDefault="00384859" w:rsidP="00372EBD">
      <w:pPr>
        <w:pStyle w:val="a5"/>
        <w:numPr>
          <w:ilvl w:val="0"/>
          <w:numId w:val="50"/>
        </w:numPr>
        <w:tabs>
          <w:tab w:val="left" w:pos="1134"/>
        </w:tabs>
        <w:spacing w:after="0" w:line="360" w:lineRule="auto"/>
        <w:jc w:val="both"/>
        <w:rPr>
          <w:rFonts w:ascii="Times New Roman" w:hAnsi="Times New Roman"/>
          <w:sz w:val="24"/>
          <w:szCs w:val="24"/>
          <w:lang w:val="en-US"/>
        </w:rPr>
      </w:pPr>
      <w:proofErr w:type="spellStart"/>
      <w:r w:rsidRPr="003F50D0">
        <w:rPr>
          <w:rFonts w:ascii="Times New Roman" w:hAnsi="Times New Roman"/>
          <w:sz w:val="24"/>
          <w:szCs w:val="24"/>
        </w:rPr>
        <w:t>Даньхун</w:t>
      </w:r>
      <w:proofErr w:type="spellEnd"/>
      <w:r w:rsidRPr="003F50D0">
        <w:rPr>
          <w:rFonts w:ascii="Times New Roman" w:hAnsi="Times New Roman"/>
          <w:sz w:val="24"/>
          <w:szCs w:val="24"/>
        </w:rPr>
        <w:t xml:space="preserve"> Ч., </w:t>
      </w:r>
      <w:proofErr w:type="spellStart"/>
      <w:r w:rsidRPr="003F50D0">
        <w:rPr>
          <w:rFonts w:ascii="Times New Roman" w:hAnsi="Times New Roman"/>
          <w:sz w:val="24"/>
          <w:szCs w:val="24"/>
        </w:rPr>
        <w:t>Гурков</w:t>
      </w:r>
      <w:proofErr w:type="spellEnd"/>
      <w:r w:rsidRPr="003F50D0">
        <w:rPr>
          <w:rFonts w:ascii="Times New Roman" w:hAnsi="Times New Roman"/>
          <w:sz w:val="24"/>
          <w:szCs w:val="24"/>
        </w:rPr>
        <w:t xml:space="preserve"> А. Юань стал резервной валютой и потеснил евро </w:t>
      </w:r>
      <w:r w:rsidR="00196D25" w:rsidRPr="003F50D0">
        <w:rPr>
          <w:rFonts w:ascii="Times New Roman" w:hAnsi="Times New Roman"/>
          <w:sz w:val="24"/>
          <w:szCs w:val="24"/>
        </w:rPr>
        <w:t xml:space="preserve">[Электронный ресурс] </w:t>
      </w:r>
      <w:r w:rsidRPr="003F50D0">
        <w:rPr>
          <w:rFonts w:ascii="Times New Roman" w:hAnsi="Times New Roman"/>
          <w:sz w:val="24"/>
          <w:szCs w:val="24"/>
        </w:rPr>
        <w:t>//</w:t>
      </w:r>
      <w:r w:rsidR="00196D25" w:rsidRPr="003F50D0">
        <w:rPr>
          <w:rFonts w:ascii="Times New Roman" w:hAnsi="Times New Roman"/>
          <w:sz w:val="24"/>
          <w:szCs w:val="24"/>
        </w:rPr>
        <w:t xml:space="preserve"> </w:t>
      </w:r>
      <w:r w:rsidRPr="003F50D0">
        <w:rPr>
          <w:rFonts w:ascii="Times New Roman" w:hAnsi="Times New Roman"/>
          <w:sz w:val="24"/>
          <w:szCs w:val="24"/>
        </w:rPr>
        <w:t xml:space="preserve">Информационный портал </w:t>
      </w:r>
      <w:proofErr w:type="spellStart"/>
      <w:r w:rsidRPr="003F50D0">
        <w:rPr>
          <w:rFonts w:ascii="Times New Roman" w:hAnsi="Times New Roman"/>
          <w:sz w:val="24"/>
          <w:szCs w:val="24"/>
        </w:rPr>
        <w:t>Deutsche</w:t>
      </w:r>
      <w:proofErr w:type="spellEnd"/>
      <w:r w:rsidRPr="003F50D0">
        <w:rPr>
          <w:rFonts w:ascii="Times New Roman" w:hAnsi="Times New Roman"/>
          <w:sz w:val="24"/>
          <w:szCs w:val="24"/>
        </w:rPr>
        <w:t xml:space="preserve"> </w:t>
      </w:r>
      <w:proofErr w:type="spellStart"/>
      <w:r w:rsidRPr="003F50D0">
        <w:rPr>
          <w:rFonts w:ascii="Times New Roman" w:hAnsi="Times New Roman"/>
          <w:sz w:val="24"/>
          <w:szCs w:val="24"/>
        </w:rPr>
        <w:t>Welle</w:t>
      </w:r>
      <w:proofErr w:type="spellEnd"/>
      <w:r w:rsidRPr="003F50D0">
        <w:rPr>
          <w:rFonts w:ascii="Times New Roman" w:hAnsi="Times New Roman"/>
          <w:sz w:val="24"/>
          <w:szCs w:val="24"/>
        </w:rPr>
        <w:t xml:space="preserve">. </w:t>
      </w:r>
      <w:r w:rsidRPr="003F50D0">
        <w:rPr>
          <w:rFonts w:ascii="Times New Roman" w:hAnsi="Times New Roman"/>
          <w:sz w:val="24"/>
          <w:szCs w:val="24"/>
          <w:lang w:val="en-US"/>
        </w:rPr>
        <w:t xml:space="preserve">30.09.2016. </w:t>
      </w:r>
      <w:r w:rsidR="00196D25" w:rsidRPr="003F50D0">
        <w:rPr>
          <w:rFonts w:ascii="Times New Roman" w:hAnsi="Times New Roman"/>
          <w:sz w:val="24"/>
          <w:szCs w:val="24"/>
          <w:lang w:val="en-US"/>
        </w:rPr>
        <w:t>URL</w:t>
      </w:r>
      <w:r w:rsidRPr="003F50D0">
        <w:rPr>
          <w:rFonts w:ascii="Times New Roman" w:hAnsi="Times New Roman"/>
          <w:sz w:val="24"/>
          <w:szCs w:val="24"/>
          <w:lang w:val="en-US"/>
        </w:rPr>
        <w:t>: http://www.dw.com/ru/</w:t>
      </w:r>
      <w:r w:rsidRPr="003F50D0">
        <w:rPr>
          <w:rFonts w:ascii="Times New Roman" w:hAnsi="Times New Roman"/>
          <w:sz w:val="24"/>
          <w:szCs w:val="24"/>
        </w:rPr>
        <w:t>юань</w:t>
      </w:r>
      <w:r w:rsidRPr="003F50D0">
        <w:rPr>
          <w:rFonts w:ascii="Times New Roman" w:hAnsi="Times New Roman"/>
          <w:sz w:val="24"/>
          <w:szCs w:val="24"/>
          <w:lang w:val="en-US"/>
        </w:rPr>
        <w:t>-</w:t>
      </w:r>
      <w:r w:rsidRPr="003F50D0">
        <w:rPr>
          <w:rFonts w:ascii="Times New Roman" w:hAnsi="Times New Roman"/>
          <w:sz w:val="24"/>
          <w:szCs w:val="24"/>
        </w:rPr>
        <w:t>стал</w:t>
      </w:r>
      <w:r w:rsidRPr="003F50D0">
        <w:rPr>
          <w:rFonts w:ascii="Times New Roman" w:hAnsi="Times New Roman"/>
          <w:sz w:val="24"/>
          <w:szCs w:val="24"/>
          <w:lang w:val="en-US"/>
        </w:rPr>
        <w:t>-</w:t>
      </w:r>
      <w:r w:rsidRPr="003F50D0">
        <w:rPr>
          <w:rFonts w:ascii="Times New Roman" w:hAnsi="Times New Roman"/>
          <w:sz w:val="24"/>
          <w:szCs w:val="24"/>
        </w:rPr>
        <w:t>резервной</w:t>
      </w:r>
      <w:r w:rsidRPr="003F50D0">
        <w:rPr>
          <w:rFonts w:ascii="Times New Roman" w:hAnsi="Times New Roman"/>
          <w:sz w:val="24"/>
          <w:szCs w:val="24"/>
          <w:lang w:val="en-US"/>
        </w:rPr>
        <w:t>-</w:t>
      </w:r>
      <w:r w:rsidRPr="003F50D0">
        <w:rPr>
          <w:rFonts w:ascii="Times New Roman" w:hAnsi="Times New Roman"/>
          <w:sz w:val="24"/>
          <w:szCs w:val="24"/>
        </w:rPr>
        <w:t>валютой</w:t>
      </w:r>
      <w:r w:rsidRPr="003F50D0">
        <w:rPr>
          <w:rFonts w:ascii="Times New Roman" w:hAnsi="Times New Roman"/>
          <w:sz w:val="24"/>
          <w:szCs w:val="24"/>
          <w:lang w:val="en-US"/>
        </w:rPr>
        <w:t>-</w:t>
      </w:r>
      <w:r w:rsidRPr="003F50D0">
        <w:rPr>
          <w:rFonts w:ascii="Times New Roman" w:hAnsi="Times New Roman"/>
          <w:sz w:val="24"/>
          <w:szCs w:val="24"/>
        </w:rPr>
        <w:t>и</w:t>
      </w:r>
      <w:r w:rsidRPr="003F50D0">
        <w:rPr>
          <w:rFonts w:ascii="Times New Roman" w:hAnsi="Times New Roman"/>
          <w:sz w:val="24"/>
          <w:szCs w:val="24"/>
          <w:lang w:val="en-US"/>
        </w:rPr>
        <w:t>-</w:t>
      </w:r>
      <w:r w:rsidRPr="003F50D0">
        <w:rPr>
          <w:rFonts w:ascii="Times New Roman" w:hAnsi="Times New Roman"/>
          <w:sz w:val="24"/>
          <w:szCs w:val="24"/>
        </w:rPr>
        <w:t>потеснил</w:t>
      </w:r>
      <w:r w:rsidRPr="003F50D0">
        <w:rPr>
          <w:rFonts w:ascii="Times New Roman" w:hAnsi="Times New Roman"/>
          <w:sz w:val="24"/>
          <w:szCs w:val="24"/>
          <w:lang w:val="en-US"/>
        </w:rPr>
        <w:t>-</w:t>
      </w:r>
      <w:r w:rsidRPr="003F50D0">
        <w:rPr>
          <w:rFonts w:ascii="Times New Roman" w:hAnsi="Times New Roman"/>
          <w:sz w:val="24"/>
          <w:szCs w:val="24"/>
        </w:rPr>
        <w:t>евро</w:t>
      </w:r>
      <w:r w:rsidRPr="003F50D0">
        <w:rPr>
          <w:rFonts w:ascii="Times New Roman" w:hAnsi="Times New Roman"/>
          <w:sz w:val="24"/>
          <w:szCs w:val="24"/>
          <w:lang w:val="en-US"/>
        </w:rPr>
        <w:t>/a-35915885.</w:t>
      </w:r>
    </w:p>
    <w:p w:rsidR="00384859" w:rsidRPr="003F50D0" w:rsidRDefault="00384859" w:rsidP="00384859">
      <w:pPr>
        <w:pStyle w:val="a5"/>
        <w:numPr>
          <w:ilvl w:val="0"/>
          <w:numId w:val="50"/>
        </w:numPr>
        <w:tabs>
          <w:tab w:val="left" w:pos="1134"/>
        </w:tabs>
        <w:spacing w:after="0" w:line="360" w:lineRule="auto"/>
        <w:jc w:val="both"/>
        <w:rPr>
          <w:rFonts w:ascii="Times New Roman" w:hAnsi="Times New Roman"/>
          <w:sz w:val="24"/>
          <w:szCs w:val="24"/>
        </w:rPr>
      </w:pPr>
      <w:r w:rsidRPr="003F50D0">
        <w:rPr>
          <w:rFonts w:ascii="Times New Roman" w:hAnsi="Times New Roman"/>
          <w:sz w:val="24"/>
          <w:szCs w:val="24"/>
        </w:rPr>
        <w:t>Иноземцев В. Тщетные надежды. Может ли рубль стать одной из резервных</w:t>
      </w:r>
    </w:p>
    <w:p w:rsidR="00384859" w:rsidRPr="003F50D0" w:rsidRDefault="00384859" w:rsidP="00384859">
      <w:pPr>
        <w:tabs>
          <w:tab w:val="left" w:pos="1134"/>
        </w:tabs>
        <w:spacing w:after="0" w:line="360" w:lineRule="auto"/>
        <w:ind w:left="720" w:hanging="11"/>
        <w:jc w:val="both"/>
        <w:rPr>
          <w:rFonts w:ascii="Times New Roman" w:hAnsi="Times New Roman" w:cs="Times New Roman"/>
          <w:sz w:val="24"/>
          <w:szCs w:val="24"/>
        </w:rPr>
      </w:pPr>
      <w:r w:rsidRPr="003F50D0">
        <w:rPr>
          <w:rFonts w:ascii="Times New Roman" w:hAnsi="Times New Roman" w:cs="Times New Roman"/>
          <w:sz w:val="24"/>
          <w:szCs w:val="24"/>
        </w:rPr>
        <w:lastRenderedPageBreak/>
        <w:t xml:space="preserve">валют </w:t>
      </w:r>
      <w:r w:rsidR="00196D25" w:rsidRPr="003F50D0">
        <w:rPr>
          <w:rFonts w:ascii="Times New Roman" w:hAnsi="Times New Roman" w:cs="Times New Roman"/>
          <w:sz w:val="24"/>
          <w:szCs w:val="24"/>
        </w:rPr>
        <w:t xml:space="preserve">[Электронный ресурс] </w:t>
      </w:r>
      <w:r w:rsidRPr="003F50D0">
        <w:rPr>
          <w:rFonts w:ascii="Times New Roman" w:hAnsi="Times New Roman" w:cs="Times New Roman"/>
          <w:sz w:val="24"/>
          <w:szCs w:val="24"/>
        </w:rPr>
        <w:t xml:space="preserve">// </w:t>
      </w:r>
      <w:proofErr w:type="spellStart"/>
      <w:r w:rsidRPr="003F50D0">
        <w:rPr>
          <w:rFonts w:ascii="Times New Roman" w:hAnsi="Times New Roman" w:cs="Times New Roman"/>
          <w:sz w:val="24"/>
          <w:szCs w:val="24"/>
        </w:rPr>
        <w:t>Forbes</w:t>
      </w:r>
      <w:proofErr w:type="spellEnd"/>
      <w:r w:rsidRPr="003F50D0">
        <w:rPr>
          <w:rFonts w:ascii="Times New Roman" w:hAnsi="Times New Roman" w:cs="Times New Roman"/>
          <w:sz w:val="24"/>
          <w:szCs w:val="24"/>
        </w:rPr>
        <w:t xml:space="preserve">. 31.10.2016 </w:t>
      </w:r>
      <w:r w:rsidR="00196D25" w:rsidRPr="003F50D0">
        <w:rPr>
          <w:rFonts w:ascii="Times New Roman" w:hAnsi="Times New Roman" w:cs="Times New Roman"/>
          <w:sz w:val="24"/>
          <w:szCs w:val="24"/>
          <w:lang w:val="en-US"/>
        </w:rPr>
        <w:t>URL</w:t>
      </w:r>
      <w:r w:rsidRPr="003F50D0">
        <w:rPr>
          <w:rFonts w:ascii="Times New Roman" w:hAnsi="Times New Roman" w:cs="Times New Roman"/>
          <w:sz w:val="24"/>
          <w:szCs w:val="24"/>
        </w:rPr>
        <w:t>:</w:t>
      </w:r>
      <w:r w:rsidR="00196D25" w:rsidRPr="003F50D0">
        <w:rPr>
          <w:rFonts w:ascii="Times New Roman" w:hAnsi="Times New Roman" w:cs="Times New Roman"/>
          <w:sz w:val="24"/>
          <w:szCs w:val="24"/>
        </w:rPr>
        <w:t xml:space="preserve"> </w:t>
      </w:r>
      <w:r w:rsidRPr="003F50D0">
        <w:rPr>
          <w:rFonts w:ascii="Times New Roman" w:hAnsi="Times New Roman" w:cs="Times New Roman"/>
          <w:sz w:val="24"/>
          <w:szCs w:val="24"/>
          <w:lang w:val="en-US"/>
        </w:rPr>
        <w:t>http</w:t>
      </w:r>
      <w:r w:rsidRPr="003F50D0">
        <w:rPr>
          <w:rFonts w:ascii="Times New Roman" w:hAnsi="Times New Roman" w:cs="Times New Roman"/>
          <w:sz w:val="24"/>
          <w:szCs w:val="24"/>
        </w:rPr>
        <w:t>://</w:t>
      </w:r>
      <w:r w:rsidRPr="003F50D0">
        <w:rPr>
          <w:rFonts w:ascii="Times New Roman" w:hAnsi="Times New Roman" w:cs="Times New Roman"/>
          <w:sz w:val="24"/>
          <w:szCs w:val="24"/>
          <w:lang w:val="en-US"/>
        </w:rPr>
        <w:t>www</w:t>
      </w:r>
      <w:r w:rsidRPr="003F50D0">
        <w:rPr>
          <w:rFonts w:ascii="Times New Roman" w:hAnsi="Times New Roman" w:cs="Times New Roman"/>
          <w:sz w:val="24"/>
          <w:szCs w:val="24"/>
        </w:rPr>
        <w:t>.</w:t>
      </w:r>
      <w:r w:rsidRPr="003F50D0">
        <w:rPr>
          <w:rFonts w:ascii="Times New Roman" w:hAnsi="Times New Roman" w:cs="Times New Roman"/>
          <w:sz w:val="24"/>
          <w:szCs w:val="24"/>
          <w:lang w:val="en-US"/>
        </w:rPr>
        <w:t>forbes</w:t>
      </w:r>
      <w:r w:rsidRPr="003F50D0">
        <w:rPr>
          <w:rFonts w:ascii="Times New Roman" w:hAnsi="Times New Roman" w:cs="Times New Roman"/>
          <w:sz w:val="24"/>
          <w:szCs w:val="24"/>
        </w:rPr>
        <w:t>.</w:t>
      </w:r>
      <w:r w:rsidRPr="003F50D0">
        <w:rPr>
          <w:rFonts w:ascii="Times New Roman" w:hAnsi="Times New Roman" w:cs="Times New Roman"/>
          <w:sz w:val="24"/>
          <w:szCs w:val="24"/>
          <w:lang w:val="en-US"/>
        </w:rPr>
        <w:t>ru</w:t>
      </w:r>
      <w:r w:rsidRPr="003F50D0">
        <w:rPr>
          <w:rFonts w:ascii="Times New Roman" w:hAnsi="Times New Roman" w:cs="Times New Roman"/>
          <w:sz w:val="24"/>
          <w:szCs w:val="24"/>
        </w:rPr>
        <w:t>/</w:t>
      </w:r>
      <w:r w:rsidRPr="003F50D0">
        <w:rPr>
          <w:rFonts w:ascii="Times New Roman" w:hAnsi="Times New Roman" w:cs="Times New Roman"/>
          <w:sz w:val="24"/>
          <w:szCs w:val="24"/>
          <w:lang w:val="en-US"/>
        </w:rPr>
        <w:t>mneniya</w:t>
      </w:r>
      <w:r w:rsidRPr="003F50D0">
        <w:rPr>
          <w:rFonts w:ascii="Times New Roman" w:hAnsi="Times New Roman" w:cs="Times New Roman"/>
          <w:sz w:val="24"/>
          <w:szCs w:val="24"/>
        </w:rPr>
        <w:t>/</w:t>
      </w:r>
      <w:r w:rsidRPr="003F50D0">
        <w:rPr>
          <w:rFonts w:ascii="Times New Roman" w:hAnsi="Times New Roman" w:cs="Times New Roman"/>
          <w:sz w:val="24"/>
          <w:szCs w:val="24"/>
          <w:lang w:val="en-US"/>
        </w:rPr>
        <w:t>makroekonomika</w:t>
      </w:r>
      <w:r w:rsidRPr="003F50D0">
        <w:rPr>
          <w:rFonts w:ascii="Times New Roman" w:hAnsi="Times New Roman" w:cs="Times New Roman"/>
          <w:sz w:val="24"/>
          <w:szCs w:val="24"/>
        </w:rPr>
        <w:t>/331769-</w:t>
      </w:r>
      <w:r w:rsidRPr="003F50D0">
        <w:rPr>
          <w:rFonts w:ascii="Times New Roman" w:hAnsi="Times New Roman" w:cs="Times New Roman"/>
          <w:sz w:val="24"/>
          <w:szCs w:val="24"/>
          <w:lang w:val="en-US"/>
        </w:rPr>
        <w:t>tshchetnye</w:t>
      </w:r>
      <w:r w:rsidRPr="003F50D0">
        <w:rPr>
          <w:rFonts w:ascii="Times New Roman" w:hAnsi="Times New Roman" w:cs="Times New Roman"/>
          <w:sz w:val="24"/>
          <w:szCs w:val="24"/>
        </w:rPr>
        <w:t>-</w:t>
      </w:r>
      <w:r w:rsidRPr="003F50D0">
        <w:rPr>
          <w:rFonts w:ascii="Times New Roman" w:hAnsi="Times New Roman" w:cs="Times New Roman"/>
          <w:sz w:val="24"/>
          <w:szCs w:val="24"/>
          <w:lang w:val="en-US"/>
        </w:rPr>
        <w:t>nadezhdy</w:t>
      </w:r>
      <w:r w:rsidRPr="003F50D0">
        <w:rPr>
          <w:rFonts w:ascii="Times New Roman" w:hAnsi="Times New Roman" w:cs="Times New Roman"/>
          <w:sz w:val="24"/>
          <w:szCs w:val="24"/>
        </w:rPr>
        <w:t>-</w:t>
      </w:r>
      <w:r w:rsidRPr="003F50D0">
        <w:rPr>
          <w:rFonts w:ascii="Times New Roman" w:hAnsi="Times New Roman" w:cs="Times New Roman"/>
          <w:sz w:val="24"/>
          <w:szCs w:val="24"/>
          <w:lang w:val="en-US"/>
        </w:rPr>
        <w:t>mozhet</w:t>
      </w:r>
      <w:r w:rsidRPr="003F50D0">
        <w:rPr>
          <w:rFonts w:ascii="Times New Roman" w:hAnsi="Times New Roman" w:cs="Times New Roman"/>
          <w:sz w:val="24"/>
          <w:szCs w:val="24"/>
        </w:rPr>
        <w:t>-</w:t>
      </w:r>
      <w:r w:rsidRPr="003F50D0">
        <w:rPr>
          <w:rFonts w:ascii="Times New Roman" w:hAnsi="Times New Roman" w:cs="Times New Roman"/>
          <w:sz w:val="24"/>
          <w:szCs w:val="24"/>
          <w:lang w:val="en-US"/>
        </w:rPr>
        <w:t>li</w:t>
      </w:r>
      <w:r w:rsidRPr="003F50D0">
        <w:rPr>
          <w:rFonts w:ascii="Times New Roman" w:hAnsi="Times New Roman" w:cs="Times New Roman"/>
          <w:sz w:val="24"/>
          <w:szCs w:val="24"/>
        </w:rPr>
        <w:t>-</w:t>
      </w:r>
      <w:r w:rsidRPr="003F50D0">
        <w:rPr>
          <w:rFonts w:ascii="Times New Roman" w:hAnsi="Times New Roman" w:cs="Times New Roman"/>
          <w:sz w:val="24"/>
          <w:szCs w:val="24"/>
          <w:lang w:val="en-US"/>
        </w:rPr>
        <w:t>rubl</w:t>
      </w:r>
      <w:r w:rsidRPr="003F50D0">
        <w:rPr>
          <w:rFonts w:ascii="Times New Roman" w:hAnsi="Times New Roman" w:cs="Times New Roman"/>
          <w:sz w:val="24"/>
          <w:szCs w:val="24"/>
        </w:rPr>
        <w:t>-</w:t>
      </w:r>
      <w:r w:rsidRPr="003F50D0">
        <w:rPr>
          <w:rFonts w:ascii="Times New Roman" w:hAnsi="Times New Roman" w:cs="Times New Roman"/>
          <w:sz w:val="24"/>
          <w:szCs w:val="24"/>
          <w:lang w:val="en-US"/>
        </w:rPr>
        <w:t>stat</w:t>
      </w:r>
      <w:r w:rsidRPr="003F50D0">
        <w:rPr>
          <w:rFonts w:ascii="Times New Roman" w:hAnsi="Times New Roman" w:cs="Times New Roman"/>
          <w:sz w:val="24"/>
          <w:szCs w:val="24"/>
        </w:rPr>
        <w:t>-</w:t>
      </w:r>
      <w:r w:rsidRPr="003F50D0">
        <w:rPr>
          <w:rFonts w:ascii="Times New Roman" w:hAnsi="Times New Roman" w:cs="Times New Roman"/>
          <w:sz w:val="24"/>
          <w:szCs w:val="24"/>
          <w:lang w:val="en-US"/>
        </w:rPr>
        <w:t>odnoi</w:t>
      </w:r>
      <w:r w:rsidRPr="003F50D0">
        <w:rPr>
          <w:rFonts w:ascii="Times New Roman" w:hAnsi="Times New Roman" w:cs="Times New Roman"/>
          <w:sz w:val="24"/>
          <w:szCs w:val="24"/>
        </w:rPr>
        <w:t>-</w:t>
      </w:r>
      <w:r w:rsidRPr="003F50D0">
        <w:rPr>
          <w:rFonts w:ascii="Times New Roman" w:hAnsi="Times New Roman" w:cs="Times New Roman"/>
          <w:sz w:val="24"/>
          <w:szCs w:val="24"/>
          <w:lang w:val="en-US"/>
        </w:rPr>
        <w:t>iz</w:t>
      </w:r>
      <w:r w:rsidRPr="003F50D0">
        <w:rPr>
          <w:rFonts w:ascii="Times New Roman" w:hAnsi="Times New Roman" w:cs="Times New Roman"/>
          <w:sz w:val="24"/>
          <w:szCs w:val="24"/>
        </w:rPr>
        <w:t>-</w:t>
      </w:r>
      <w:r w:rsidRPr="003F50D0">
        <w:rPr>
          <w:rFonts w:ascii="Times New Roman" w:hAnsi="Times New Roman" w:cs="Times New Roman"/>
          <w:sz w:val="24"/>
          <w:szCs w:val="24"/>
          <w:lang w:val="en-US"/>
        </w:rPr>
        <w:t>rezervnykh</w:t>
      </w:r>
      <w:r w:rsidRPr="003F50D0">
        <w:rPr>
          <w:rFonts w:ascii="Times New Roman" w:hAnsi="Times New Roman" w:cs="Times New Roman"/>
          <w:sz w:val="24"/>
          <w:szCs w:val="24"/>
        </w:rPr>
        <w:t>-</w:t>
      </w:r>
      <w:r w:rsidRPr="003F50D0">
        <w:rPr>
          <w:rFonts w:ascii="Times New Roman" w:hAnsi="Times New Roman" w:cs="Times New Roman"/>
          <w:sz w:val="24"/>
          <w:szCs w:val="24"/>
          <w:lang w:val="en-US"/>
        </w:rPr>
        <w:t>valyut</w:t>
      </w:r>
      <w:r w:rsidRPr="003F50D0">
        <w:rPr>
          <w:rFonts w:ascii="Times New Roman" w:hAnsi="Times New Roman" w:cs="Times New Roman"/>
          <w:sz w:val="24"/>
          <w:szCs w:val="24"/>
        </w:rPr>
        <w:t>.</w:t>
      </w:r>
    </w:p>
    <w:p w:rsidR="00296637" w:rsidRPr="003F50D0" w:rsidRDefault="00384859" w:rsidP="008B52DD">
      <w:pPr>
        <w:pStyle w:val="a5"/>
        <w:numPr>
          <w:ilvl w:val="0"/>
          <w:numId w:val="50"/>
        </w:numPr>
        <w:tabs>
          <w:tab w:val="left" w:pos="1134"/>
        </w:tabs>
        <w:spacing w:after="0" w:line="360" w:lineRule="auto"/>
        <w:jc w:val="both"/>
        <w:rPr>
          <w:rFonts w:ascii="Times New Roman" w:hAnsi="Times New Roman"/>
          <w:sz w:val="24"/>
          <w:szCs w:val="24"/>
        </w:rPr>
      </w:pPr>
      <w:r w:rsidRPr="003F50D0">
        <w:rPr>
          <w:rFonts w:ascii="Times New Roman" w:hAnsi="Times New Roman"/>
          <w:sz w:val="24"/>
          <w:szCs w:val="24"/>
        </w:rPr>
        <w:t>Маркелов Р. Пользуемся спросом. Рубль делает первые шаги, чтобы стать</w:t>
      </w:r>
      <w:r w:rsidR="00196D25" w:rsidRPr="003F50D0">
        <w:rPr>
          <w:rFonts w:ascii="Times New Roman" w:hAnsi="Times New Roman"/>
          <w:sz w:val="24"/>
          <w:szCs w:val="24"/>
        </w:rPr>
        <w:t xml:space="preserve"> </w:t>
      </w:r>
      <w:r w:rsidRPr="003F50D0">
        <w:rPr>
          <w:rFonts w:ascii="Times New Roman" w:hAnsi="Times New Roman"/>
          <w:sz w:val="24"/>
          <w:szCs w:val="24"/>
        </w:rPr>
        <w:t xml:space="preserve">мировой резервной валютой </w:t>
      </w:r>
      <w:r w:rsidR="00196D25" w:rsidRPr="003F50D0">
        <w:rPr>
          <w:rFonts w:ascii="Times New Roman" w:hAnsi="Times New Roman"/>
          <w:sz w:val="24"/>
          <w:szCs w:val="24"/>
        </w:rPr>
        <w:t xml:space="preserve">[Электронный ресурс] </w:t>
      </w:r>
      <w:r w:rsidRPr="003F50D0">
        <w:rPr>
          <w:rFonts w:ascii="Times New Roman" w:hAnsi="Times New Roman"/>
          <w:sz w:val="24"/>
          <w:szCs w:val="24"/>
        </w:rPr>
        <w:t>// Российская газета – Столичный выпуск No6353</w:t>
      </w:r>
      <w:r w:rsidR="00196D25" w:rsidRPr="003F50D0">
        <w:rPr>
          <w:rFonts w:ascii="Times New Roman" w:hAnsi="Times New Roman"/>
          <w:sz w:val="24"/>
          <w:szCs w:val="24"/>
        </w:rPr>
        <w:t xml:space="preserve"> (81). 10.04.2014</w:t>
      </w:r>
      <w:r w:rsidRPr="003F50D0">
        <w:rPr>
          <w:rFonts w:ascii="Times New Roman" w:hAnsi="Times New Roman"/>
          <w:sz w:val="24"/>
          <w:szCs w:val="24"/>
        </w:rPr>
        <w:t xml:space="preserve"> </w:t>
      </w:r>
      <w:r w:rsidR="00196D25" w:rsidRPr="003F50D0">
        <w:rPr>
          <w:rFonts w:ascii="Times New Roman" w:hAnsi="Times New Roman"/>
          <w:sz w:val="24"/>
          <w:szCs w:val="24"/>
          <w:lang w:val="en-US"/>
        </w:rPr>
        <w:t>URL</w:t>
      </w:r>
      <w:r w:rsidRPr="003F50D0">
        <w:rPr>
          <w:rFonts w:ascii="Times New Roman" w:hAnsi="Times New Roman"/>
          <w:sz w:val="24"/>
          <w:szCs w:val="24"/>
        </w:rPr>
        <w:t>:</w:t>
      </w:r>
      <w:r w:rsidR="00196D25" w:rsidRPr="003F50D0">
        <w:rPr>
          <w:rFonts w:ascii="Times New Roman" w:hAnsi="Times New Roman"/>
          <w:sz w:val="24"/>
          <w:szCs w:val="24"/>
        </w:rPr>
        <w:t xml:space="preserve"> </w:t>
      </w:r>
      <w:r w:rsidRPr="003F50D0">
        <w:rPr>
          <w:rFonts w:ascii="Times New Roman" w:hAnsi="Times New Roman"/>
          <w:sz w:val="24"/>
          <w:szCs w:val="24"/>
        </w:rPr>
        <w:t>https://rg.ru/2014/04/10/rubl.html.</w:t>
      </w:r>
    </w:p>
    <w:sectPr w:rsidR="00296637" w:rsidRPr="003F50D0" w:rsidSect="000D24E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B29"/>
    <w:multiLevelType w:val="multilevel"/>
    <w:tmpl w:val="1442A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753BB9"/>
    <w:multiLevelType w:val="hybridMultilevel"/>
    <w:tmpl w:val="B1687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0E6331F"/>
    <w:multiLevelType w:val="hybridMultilevel"/>
    <w:tmpl w:val="DAB4EEC0"/>
    <w:lvl w:ilvl="0" w:tplc="BE927CC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E4010D"/>
    <w:multiLevelType w:val="hybridMultilevel"/>
    <w:tmpl w:val="13C26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BD2F75"/>
    <w:multiLevelType w:val="hybridMultilevel"/>
    <w:tmpl w:val="8C8EA654"/>
    <w:lvl w:ilvl="0" w:tplc="BE927CC2">
      <w:start w:val="1"/>
      <w:numFmt w:val="bullet"/>
      <w:lvlText w:val=""/>
      <w:lvlJc w:val="left"/>
      <w:pPr>
        <w:tabs>
          <w:tab w:val="num" w:pos="928"/>
        </w:tabs>
        <w:ind w:left="928"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3B0432"/>
    <w:multiLevelType w:val="hybridMultilevel"/>
    <w:tmpl w:val="940E4168"/>
    <w:lvl w:ilvl="0" w:tplc="2BE6773C">
      <w:start w:val="1"/>
      <w:numFmt w:val="bullet"/>
      <w:lvlText w:val=""/>
      <w:lvlJc w:val="left"/>
      <w:pPr>
        <w:ind w:left="720" w:hanging="360"/>
      </w:pPr>
      <w:rPr>
        <w:rFonts w:ascii="Symbol" w:hAnsi="Symbol" w:hint="default"/>
      </w:rPr>
    </w:lvl>
    <w:lvl w:ilvl="1" w:tplc="4C3AB9C4">
      <w:start w:val="1"/>
      <w:numFmt w:val="bullet"/>
      <w:lvlText w:val="o"/>
      <w:lvlJc w:val="left"/>
      <w:pPr>
        <w:ind w:left="1440" w:hanging="360"/>
      </w:pPr>
      <w:rPr>
        <w:rFonts w:ascii="Courier New" w:hAnsi="Courier New" w:cs="Courier New"/>
      </w:rPr>
    </w:lvl>
    <w:lvl w:ilvl="2" w:tplc="2EACCD6A">
      <w:start w:val="1"/>
      <w:numFmt w:val="bullet"/>
      <w:lvlText w:val=""/>
      <w:lvlJc w:val="left"/>
      <w:pPr>
        <w:ind w:left="2160" w:hanging="360"/>
      </w:pPr>
      <w:rPr>
        <w:rFonts w:ascii="Wingdings" w:hAnsi="Wingdings"/>
      </w:rPr>
    </w:lvl>
    <w:lvl w:ilvl="3" w:tplc="E00A9E54">
      <w:start w:val="1"/>
      <w:numFmt w:val="bullet"/>
      <w:lvlText w:val=""/>
      <w:lvlJc w:val="left"/>
      <w:pPr>
        <w:ind w:left="2880" w:hanging="360"/>
      </w:pPr>
      <w:rPr>
        <w:rFonts w:ascii="Symbol" w:hAnsi="Symbol"/>
      </w:rPr>
    </w:lvl>
    <w:lvl w:ilvl="4" w:tplc="77846044">
      <w:start w:val="1"/>
      <w:numFmt w:val="bullet"/>
      <w:lvlText w:val="o"/>
      <w:lvlJc w:val="left"/>
      <w:pPr>
        <w:ind w:left="3600" w:hanging="360"/>
      </w:pPr>
      <w:rPr>
        <w:rFonts w:ascii="Courier New" w:hAnsi="Courier New" w:cs="Courier New"/>
      </w:rPr>
    </w:lvl>
    <w:lvl w:ilvl="5" w:tplc="67A47FC2">
      <w:start w:val="1"/>
      <w:numFmt w:val="bullet"/>
      <w:lvlText w:val=""/>
      <w:lvlJc w:val="left"/>
      <w:pPr>
        <w:ind w:left="4320" w:hanging="360"/>
      </w:pPr>
      <w:rPr>
        <w:rFonts w:ascii="Wingdings" w:hAnsi="Wingdings"/>
      </w:rPr>
    </w:lvl>
    <w:lvl w:ilvl="6" w:tplc="96F60078">
      <w:start w:val="1"/>
      <w:numFmt w:val="bullet"/>
      <w:lvlText w:val=""/>
      <w:lvlJc w:val="left"/>
      <w:pPr>
        <w:ind w:left="5040" w:hanging="360"/>
      </w:pPr>
      <w:rPr>
        <w:rFonts w:ascii="Symbol" w:hAnsi="Symbol"/>
      </w:rPr>
    </w:lvl>
    <w:lvl w:ilvl="7" w:tplc="5172D1FE">
      <w:start w:val="1"/>
      <w:numFmt w:val="bullet"/>
      <w:lvlText w:val="o"/>
      <w:lvlJc w:val="left"/>
      <w:pPr>
        <w:ind w:left="5760" w:hanging="360"/>
      </w:pPr>
      <w:rPr>
        <w:rFonts w:ascii="Courier New" w:hAnsi="Courier New" w:cs="Courier New"/>
      </w:rPr>
    </w:lvl>
    <w:lvl w:ilvl="8" w:tplc="875A2BD2">
      <w:start w:val="1"/>
      <w:numFmt w:val="bullet"/>
      <w:lvlText w:val=""/>
      <w:lvlJc w:val="left"/>
      <w:pPr>
        <w:ind w:left="6480" w:hanging="360"/>
      </w:pPr>
      <w:rPr>
        <w:rFonts w:ascii="Wingdings" w:hAnsi="Wingdings"/>
      </w:rPr>
    </w:lvl>
  </w:abstractNum>
  <w:abstractNum w:abstractNumId="6" w15:restartNumberingAfterBreak="0">
    <w:nsid w:val="0D744C7F"/>
    <w:multiLevelType w:val="hybridMultilevel"/>
    <w:tmpl w:val="B4E8BAA8"/>
    <w:lvl w:ilvl="0" w:tplc="2BE67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AA6327"/>
    <w:multiLevelType w:val="hybridMultilevel"/>
    <w:tmpl w:val="6EEE1482"/>
    <w:lvl w:ilvl="0" w:tplc="D590721E">
      <w:start w:val="1"/>
      <w:numFmt w:val="decimal"/>
      <w:lvlText w:val="%1."/>
      <w:lvlJc w:val="left"/>
      <w:pPr>
        <w:ind w:left="720" w:hanging="360"/>
      </w:pPr>
      <w:rPr>
        <w:rFonts w:ascii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1571F7"/>
    <w:multiLevelType w:val="hybridMultilevel"/>
    <w:tmpl w:val="D2F6AD80"/>
    <w:lvl w:ilvl="0" w:tplc="93C6B884">
      <w:start w:val="1"/>
      <w:numFmt w:val="decimal"/>
      <w:lvlText w:val="%1."/>
      <w:lvlJc w:val="left"/>
      <w:pPr>
        <w:ind w:left="720" w:hanging="360"/>
      </w:pPr>
      <w:rPr>
        <w:rFonts w:ascii="Times New Roman" w:hAnsi="Times New Roman" w:cs="Times New Roman"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6C5839"/>
    <w:multiLevelType w:val="hybridMultilevel"/>
    <w:tmpl w:val="F080E8AE"/>
    <w:lvl w:ilvl="0" w:tplc="2BE67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55F237D"/>
    <w:multiLevelType w:val="hybridMultilevel"/>
    <w:tmpl w:val="D95C4F12"/>
    <w:lvl w:ilvl="0" w:tplc="2BE67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865119B"/>
    <w:multiLevelType w:val="hybridMultilevel"/>
    <w:tmpl w:val="319C9BB2"/>
    <w:lvl w:ilvl="0" w:tplc="4340690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A2B1890"/>
    <w:multiLevelType w:val="hybridMultilevel"/>
    <w:tmpl w:val="3062900A"/>
    <w:lvl w:ilvl="0" w:tplc="5A0E21B4">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17134B9"/>
    <w:multiLevelType w:val="hybridMultilevel"/>
    <w:tmpl w:val="B29A522A"/>
    <w:lvl w:ilvl="0" w:tplc="2BE67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35A7C46"/>
    <w:multiLevelType w:val="hybridMultilevel"/>
    <w:tmpl w:val="A27ACB64"/>
    <w:lvl w:ilvl="0" w:tplc="2BE67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62467B3"/>
    <w:multiLevelType w:val="hybridMultilevel"/>
    <w:tmpl w:val="9678FB74"/>
    <w:lvl w:ilvl="0" w:tplc="BE927CC2">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0076C9"/>
    <w:multiLevelType w:val="hybridMultilevel"/>
    <w:tmpl w:val="3224E700"/>
    <w:lvl w:ilvl="0" w:tplc="0ED8EC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B9111EC"/>
    <w:multiLevelType w:val="hybridMultilevel"/>
    <w:tmpl w:val="7B084E2E"/>
    <w:lvl w:ilvl="0" w:tplc="BE927CC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DF414A9"/>
    <w:multiLevelType w:val="hybridMultilevel"/>
    <w:tmpl w:val="BDD2B6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E826BD0"/>
    <w:multiLevelType w:val="hybridMultilevel"/>
    <w:tmpl w:val="B80647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01721F4"/>
    <w:multiLevelType w:val="hybridMultilevel"/>
    <w:tmpl w:val="7B5858B6"/>
    <w:lvl w:ilvl="0" w:tplc="BE927CC2">
      <w:start w:val="1"/>
      <w:numFmt w:val="bullet"/>
      <w:lvlText w:val=""/>
      <w:lvlJc w:val="left"/>
      <w:pPr>
        <w:ind w:left="3054" w:hanging="360"/>
      </w:pPr>
      <w:rPr>
        <w:rFonts w:ascii="Symbol" w:hAnsi="Symbol" w:hint="default"/>
        <w:sz w:val="28"/>
        <w:szCs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318903DD"/>
    <w:multiLevelType w:val="hybridMultilevel"/>
    <w:tmpl w:val="02920106"/>
    <w:lvl w:ilvl="0" w:tplc="80E4265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327B4765"/>
    <w:multiLevelType w:val="hybridMultilevel"/>
    <w:tmpl w:val="3C9E0C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364422E"/>
    <w:multiLevelType w:val="hybridMultilevel"/>
    <w:tmpl w:val="3B3019F2"/>
    <w:lvl w:ilvl="0" w:tplc="2BE67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3E81A81"/>
    <w:multiLevelType w:val="hybridMultilevel"/>
    <w:tmpl w:val="EF3C8304"/>
    <w:lvl w:ilvl="0" w:tplc="2BE67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5525842"/>
    <w:multiLevelType w:val="hybridMultilevel"/>
    <w:tmpl w:val="E0D25588"/>
    <w:lvl w:ilvl="0" w:tplc="2BE67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71F685A"/>
    <w:multiLevelType w:val="hybridMultilevel"/>
    <w:tmpl w:val="1DD27210"/>
    <w:lvl w:ilvl="0" w:tplc="2BE67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A0D3D03"/>
    <w:multiLevelType w:val="hybridMultilevel"/>
    <w:tmpl w:val="C69E3EE0"/>
    <w:lvl w:ilvl="0" w:tplc="BE927CC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C8163C4"/>
    <w:multiLevelType w:val="hybridMultilevel"/>
    <w:tmpl w:val="4BB272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1522553"/>
    <w:multiLevelType w:val="hybridMultilevel"/>
    <w:tmpl w:val="426C8F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23A7217"/>
    <w:multiLevelType w:val="multilevel"/>
    <w:tmpl w:val="5DAE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C87AC5"/>
    <w:multiLevelType w:val="hybridMultilevel"/>
    <w:tmpl w:val="4786379C"/>
    <w:lvl w:ilvl="0" w:tplc="2BE67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78B6596"/>
    <w:multiLevelType w:val="hybridMultilevel"/>
    <w:tmpl w:val="113ED3DC"/>
    <w:lvl w:ilvl="0" w:tplc="2BE67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C2F6801"/>
    <w:multiLevelType w:val="multilevel"/>
    <w:tmpl w:val="69B6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7C00A1"/>
    <w:multiLevelType w:val="hybridMultilevel"/>
    <w:tmpl w:val="78165F88"/>
    <w:lvl w:ilvl="0" w:tplc="2BE67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E3750C5"/>
    <w:multiLevelType w:val="multilevel"/>
    <w:tmpl w:val="B69E5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106893"/>
    <w:multiLevelType w:val="hybridMultilevel"/>
    <w:tmpl w:val="4320B5C8"/>
    <w:lvl w:ilvl="0" w:tplc="BE927CC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6787A12"/>
    <w:multiLevelType w:val="hybridMultilevel"/>
    <w:tmpl w:val="B9FC6F06"/>
    <w:lvl w:ilvl="0" w:tplc="BE927CC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7116EED"/>
    <w:multiLevelType w:val="hybridMultilevel"/>
    <w:tmpl w:val="8280FC6A"/>
    <w:lvl w:ilvl="0" w:tplc="BE927CC2">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6E24C9"/>
    <w:multiLevelType w:val="hybridMultilevel"/>
    <w:tmpl w:val="C850599E"/>
    <w:lvl w:ilvl="0" w:tplc="BE927CC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5860085"/>
    <w:multiLevelType w:val="hybridMultilevel"/>
    <w:tmpl w:val="483EF60A"/>
    <w:lvl w:ilvl="0" w:tplc="BE927CC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C1C36FF"/>
    <w:multiLevelType w:val="hybridMultilevel"/>
    <w:tmpl w:val="1532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912E18"/>
    <w:multiLevelType w:val="hybridMultilevel"/>
    <w:tmpl w:val="2D6837B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15:restartNumberingAfterBreak="0">
    <w:nsid w:val="6F3F20DB"/>
    <w:multiLevelType w:val="hybridMultilevel"/>
    <w:tmpl w:val="E9701BD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70540DC1"/>
    <w:multiLevelType w:val="hybridMultilevel"/>
    <w:tmpl w:val="B23633B4"/>
    <w:lvl w:ilvl="0" w:tplc="2BE67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3320406"/>
    <w:multiLevelType w:val="hybridMultilevel"/>
    <w:tmpl w:val="2CECE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48E4EDE"/>
    <w:multiLevelType w:val="hybridMultilevel"/>
    <w:tmpl w:val="010CA6F6"/>
    <w:lvl w:ilvl="0" w:tplc="509263A4">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15:restartNumberingAfterBreak="0">
    <w:nsid w:val="74C4622E"/>
    <w:multiLevelType w:val="hybridMultilevel"/>
    <w:tmpl w:val="81CE49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69D390E"/>
    <w:multiLevelType w:val="hybridMultilevel"/>
    <w:tmpl w:val="03484FD8"/>
    <w:lvl w:ilvl="0" w:tplc="77A6AA9E">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9" w15:restartNumberingAfterBreak="0">
    <w:nsid w:val="782440C7"/>
    <w:multiLevelType w:val="hybridMultilevel"/>
    <w:tmpl w:val="C64839DC"/>
    <w:lvl w:ilvl="0" w:tplc="BE927CC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47"/>
  </w:num>
  <w:num w:numId="4">
    <w:abstractNumId w:val="29"/>
  </w:num>
  <w:num w:numId="5">
    <w:abstractNumId w:val="22"/>
  </w:num>
  <w:num w:numId="6">
    <w:abstractNumId w:val="28"/>
  </w:num>
  <w:num w:numId="7">
    <w:abstractNumId w:val="10"/>
  </w:num>
  <w:num w:numId="8">
    <w:abstractNumId w:val="8"/>
  </w:num>
  <w:num w:numId="9">
    <w:abstractNumId w:val="11"/>
  </w:num>
  <w:num w:numId="10">
    <w:abstractNumId w:val="16"/>
  </w:num>
  <w:num w:numId="11">
    <w:abstractNumId w:val="33"/>
  </w:num>
  <w:num w:numId="12">
    <w:abstractNumId w:val="9"/>
  </w:num>
  <w:num w:numId="13">
    <w:abstractNumId w:val="30"/>
  </w:num>
  <w:num w:numId="14">
    <w:abstractNumId w:val="32"/>
  </w:num>
  <w:num w:numId="15">
    <w:abstractNumId w:val="34"/>
  </w:num>
  <w:num w:numId="16">
    <w:abstractNumId w:val="24"/>
  </w:num>
  <w:num w:numId="17">
    <w:abstractNumId w:val="26"/>
  </w:num>
  <w:num w:numId="18">
    <w:abstractNumId w:val="13"/>
  </w:num>
  <w:num w:numId="19">
    <w:abstractNumId w:val="23"/>
  </w:num>
  <w:num w:numId="20">
    <w:abstractNumId w:val="14"/>
  </w:num>
  <w:num w:numId="21">
    <w:abstractNumId w:val="25"/>
  </w:num>
  <w:num w:numId="22">
    <w:abstractNumId w:val="43"/>
  </w:num>
  <w:num w:numId="23">
    <w:abstractNumId w:val="45"/>
  </w:num>
  <w:num w:numId="24">
    <w:abstractNumId w:val="0"/>
  </w:num>
  <w:num w:numId="25">
    <w:abstractNumId w:val="7"/>
  </w:num>
  <w:num w:numId="26">
    <w:abstractNumId w:val="12"/>
  </w:num>
  <w:num w:numId="27">
    <w:abstractNumId w:val="35"/>
  </w:num>
  <w:num w:numId="28">
    <w:abstractNumId w:val="42"/>
  </w:num>
  <w:num w:numId="29">
    <w:abstractNumId w:val="20"/>
  </w:num>
  <w:num w:numId="30">
    <w:abstractNumId w:val="19"/>
  </w:num>
  <w:num w:numId="31">
    <w:abstractNumId w:val="1"/>
  </w:num>
  <w:num w:numId="32">
    <w:abstractNumId w:val="44"/>
  </w:num>
  <w:num w:numId="33">
    <w:abstractNumId w:val="31"/>
  </w:num>
  <w:num w:numId="34">
    <w:abstractNumId w:val="6"/>
  </w:num>
  <w:num w:numId="35">
    <w:abstractNumId w:val="37"/>
  </w:num>
  <w:num w:numId="36">
    <w:abstractNumId w:val="18"/>
  </w:num>
  <w:num w:numId="37">
    <w:abstractNumId w:val="36"/>
  </w:num>
  <w:num w:numId="38">
    <w:abstractNumId w:val="2"/>
  </w:num>
  <w:num w:numId="39">
    <w:abstractNumId w:val="40"/>
  </w:num>
  <w:num w:numId="40">
    <w:abstractNumId w:val="27"/>
  </w:num>
  <w:num w:numId="41">
    <w:abstractNumId w:val="39"/>
  </w:num>
  <w:num w:numId="42">
    <w:abstractNumId w:val="21"/>
  </w:num>
  <w:num w:numId="43">
    <w:abstractNumId w:val="49"/>
  </w:num>
  <w:num w:numId="44">
    <w:abstractNumId w:val="48"/>
  </w:num>
  <w:num w:numId="45">
    <w:abstractNumId w:val="17"/>
  </w:num>
  <w:num w:numId="46">
    <w:abstractNumId w:val="46"/>
  </w:num>
  <w:num w:numId="47">
    <w:abstractNumId w:val="4"/>
  </w:num>
  <w:num w:numId="48">
    <w:abstractNumId w:val="15"/>
  </w:num>
  <w:num w:numId="49">
    <w:abstractNumId w:val="38"/>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65A"/>
    <w:rsid w:val="000078D6"/>
    <w:rsid w:val="000279A3"/>
    <w:rsid w:val="000350CF"/>
    <w:rsid w:val="0004371D"/>
    <w:rsid w:val="000446F2"/>
    <w:rsid w:val="00044CF8"/>
    <w:rsid w:val="0005093F"/>
    <w:rsid w:val="00050F43"/>
    <w:rsid w:val="0005173D"/>
    <w:rsid w:val="00053A71"/>
    <w:rsid w:val="000549ED"/>
    <w:rsid w:val="00056E24"/>
    <w:rsid w:val="0006590E"/>
    <w:rsid w:val="000661BF"/>
    <w:rsid w:val="00070C7E"/>
    <w:rsid w:val="0007114A"/>
    <w:rsid w:val="00072BA0"/>
    <w:rsid w:val="00073162"/>
    <w:rsid w:val="0007560B"/>
    <w:rsid w:val="00076512"/>
    <w:rsid w:val="000802C8"/>
    <w:rsid w:val="000802E8"/>
    <w:rsid w:val="000817DD"/>
    <w:rsid w:val="00091DF9"/>
    <w:rsid w:val="000A333E"/>
    <w:rsid w:val="000B0096"/>
    <w:rsid w:val="000B25FD"/>
    <w:rsid w:val="000B68D1"/>
    <w:rsid w:val="000C111F"/>
    <w:rsid w:val="000C2B1A"/>
    <w:rsid w:val="000C2FC0"/>
    <w:rsid w:val="000C6757"/>
    <w:rsid w:val="000D24E2"/>
    <w:rsid w:val="000E5436"/>
    <w:rsid w:val="000F2D5F"/>
    <w:rsid w:val="000F33F0"/>
    <w:rsid w:val="000F5705"/>
    <w:rsid w:val="0010086A"/>
    <w:rsid w:val="00103519"/>
    <w:rsid w:val="001109A6"/>
    <w:rsid w:val="00112976"/>
    <w:rsid w:val="001233D1"/>
    <w:rsid w:val="001240AE"/>
    <w:rsid w:val="00124443"/>
    <w:rsid w:val="00132761"/>
    <w:rsid w:val="00152C25"/>
    <w:rsid w:val="0017185D"/>
    <w:rsid w:val="00177303"/>
    <w:rsid w:val="00177826"/>
    <w:rsid w:val="00185D38"/>
    <w:rsid w:val="0018696A"/>
    <w:rsid w:val="001924D7"/>
    <w:rsid w:val="00195307"/>
    <w:rsid w:val="00196D25"/>
    <w:rsid w:val="0019764E"/>
    <w:rsid w:val="001A1D67"/>
    <w:rsid w:val="001A3875"/>
    <w:rsid w:val="001C43B9"/>
    <w:rsid w:val="001C4EA5"/>
    <w:rsid w:val="001D0399"/>
    <w:rsid w:val="001E0636"/>
    <w:rsid w:val="001E4EFE"/>
    <w:rsid w:val="001E670D"/>
    <w:rsid w:val="001F0002"/>
    <w:rsid w:val="001F2151"/>
    <w:rsid w:val="0020013D"/>
    <w:rsid w:val="00210511"/>
    <w:rsid w:val="0021665A"/>
    <w:rsid w:val="00217C48"/>
    <w:rsid w:val="0022111C"/>
    <w:rsid w:val="002233B5"/>
    <w:rsid w:val="0022532B"/>
    <w:rsid w:val="00226A6B"/>
    <w:rsid w:val="002353F8"/>
    <w:rsid w:val="00240EF4"/>
    <w:rsid w:val="002412C4"/>
    <w:rsid w:val="002450DB"/>
    <w:rsid w:val="002463D8"/>
    <w:rsid w:val="00251041"/>
    <w:rsid w:val="002515CE"/>
    <w:rsid w:val="00263ABD"/>
    <w:rsid w:val="002649BA"/>
    <w:rsid w:val="002720BA"/>
    <w:rsid w:val="00281F13"/>
    <w:rsid w:val="002826F6"/>
    <w:rsid w:val="002839C4"/>
    <w:rsid w:val="002939F1"/>
    <w:rsid w:val="00293EE8"/>
    <w:rsid w:val="00296637"/>
    <w:rsid w:val="002B1470"/>
    <w:rsid w:val="002B2B49"/>
    <w:rsid w:val="002B3D0C"/>
    <w:rsid w:val="002C32E7"/>
    <w:rsid w:val="002C49ED"/>
    <w:rsid w:val="002C7306"/>
    <w:rsid w:val="002D18E0"/>
    <w:rsid w:val="002E0FFF"/>
    <w:rsid w:val="002F0D85"/>
    <w:rsid w:val="002F51E9"/>
    <w:rsid w:val="002F5FF0"/>
    <w:rsid w:val="00301341"/>
    <w:rsid w:val="00303EE9"/>
    <w:rsid w:val="00305472"/>
    <w:rsid w:val="00305EA5"/>
    <w:rsid w:val="00305F1F"/>
    <w:rsid w:val="0030669B"/>
    <w:rsid w:val="00310946"/>
    <w:rsid w:val="00314DC8"/>
    <w:rsid w:val="003174E2"/>
    <w:rsid w:val="00326268"/>
    <w:rsid w:val="003276A9"/>
    <w:rsid w:val="003411AA"/>
    <w:rsid w:val="00341B14"/>
    <w:rsid w:val="00342BCD"/>
    <w:rsid w:val="003509C1"/>
    <w:rsid w:val="0035779F"/>
    <w:rsid w:val="003754BB"/>
    <w:rsid w:val="00380286"/>
    <w:rsid w:val="00384859"/>
    <w:rsid w:val="00392574"/>
    <w:rsid w:val="00395184"/>
    <w:rsid w:val="003A58EB"/>
    <w:rsid w:val="003B16DC"/>
    <w:rsid w:val="003B3CD4"/>
    <w:rsid w:val="003C6E7D"/>
    <w:rsid w:val="003C7ED6"/>
    <w:rsid w:val="003D1AEE"/>
    <w:rsid w:val="003D1E31"/>
    <w:rsid w:val="003D3042"/>
    <w:rsid w:val="003D3E94"/>
    <w:rsid w:val="003D4745"/>
    <w:rsid w:val="003D73DD"/>
    <w:rsid w:val="003E24FA"/>
    <w:rsid w:val="003E4564"/>
    <w:rsid w:val="003E5233"/>
    <w:rsid w:val="003F0802"/>
    <w:rsid w:val="003F0816"/>
    <w:rsid w:val="003F126F"/>
    <w:rsid w:val="003F13C2"/>
    <w:rsid w:val="003F28DA"/>
    <w:rsid w:val="003F50D0"/>
    <w:rsid w:val="0040652C"/>
    <w:rsid w:val="00413FB7"/>
    <w:rsid w:val="004165B1"/>
    <w:rsid w:val="00420066"/>
    <w:rsid w:val="00422586"/>
    <w:rsid w:val="00425451"/>
    <w:rsid w:val="00425743"/>
    <w:rsid w:val="00426DBC"/>
    <w:rsid w:val="00427F33"/>
    <w:rsid w:val="004357F8"/>
    <w:rsid w:val="004359FA"/>
    <w:rsid w:val="00437065"/>
    <w:rsid w:val="004517F1"/>
    <w:rsid w:val="0045432C"/>
    <w:rsid w:val="00454A9D"/>
    <w:rsid w:val="004637E6"/>
    <w:rsid w:val="00470392"/>
    <w:rsid w:val="00470ECF"/>
    <w:rsid w:val="00471E23"/>
    <w:rsid w:val="00481B63"/>
    <w:rsid w:val="00482E4C"/>
    <w:rsid w:val="00487A4C"/>
    <w:rsid w:val="0049111C"/>
    <w:rsid w:val="00491AB3"/>
    <w:rsid w:val="00494A8B"/>
    <w:rsid w:val="004A00B0"/>
    <w:rsid w:val="004A108C"/>
    <w:rsid w:val="004A1368"/>
    <w:rsid w:val="004A3B90"/>
    <w:rsid w:val="004A3DC7"/>
    <w:rsid w:val="004A41D0"/>
    <w:rsid w:val="004A77D6"/>
    <w:rsid w:val="004B3717"/>
    <w:rsid w:val="004B7CB0"/>
    <w:rsid w:val="004C20ED"/>
    <w:rsid w:val="004C5DD6"/>
    <w:rsid w:val="004D3C7C"/>
    <w:rsid w:val="004E1028"/>
    <w:rsid w:val="004E13A8"/>
    <w:rsid w:val="004E58C7"/>
    <w:rsid w:val="004E676E"/>
    <w:rsid w:val="004F035A"/>
    <w:rsid w:val="004F0AE4"/>
    <w:rsid w:val="004F5C09"/>
    <w:rsid w:val="004F693A"/>
    <w:rsid w:val="0050525B"/>
    <w:rsid w:val="005102FA"/>
    <w:rsid w:val="00513E68"/>
    <w:rsid w:val="005166D3"/>
    <w:rsid w:val="005304DF"/>
    <w:rsid w:val="00530A33"/>
    <w:rsid w:val="0054076E"/>
    <w:rsid w:val="00545776"/>
    <w:rsid w:val="005471FE"/>
    <w:rsid w:val="0055331D"/>
    <w:rsid w:val="00556D01"/>
    <w:rsid w:val="00556E47"/>
    <w:rsid w:val="00560410"/>
    <w:rsid w:val="005634A2"/>
    <w:rsid w:val="005654AA"/>
    <w:rsid w:val="00570C5D"/>
    <w:rsid w:val="00581DC5"/>
    <w:rsid w:val="00583F78"/>
    <w:rsid w:val="00585086"/>
    <w:rsid w:val="0059504F"/>
    <w:rsid w:val="005B70E0"/>
    <w:rsid w:val="005B78B7"/>
    <w:rsid w:val="005C3847"/>
    <w:rsid w:val="005C7BBB"/>
    <w:rsid w:val="005D2F38"/>
    <w:rsid w:val="005D445C"/>
    <w:rsid w:val="005E4B4F"/>
    <w:rsid w:val="005E6FBC"/>
    <w:rsid w:val="005F3339"/>
    <w:rsid w:val="0060336B"/>
    <w:rsid w:val="00612B67"/>
    <w:rsid w:val="006224D5"/>
    <w:rsid w:val="0062709C"/>
    <w:rsid w:val="00632363"/>
    <w:rsid w:val="0064390F"/>
    <w:rsid w:val="00652919"/>
    <w:rsid w:val="00656E56"/>
    <w:rsid w:val="00657F2B"/>
    <w:rsid w:val="00671A6A"/>
    <w:rsid w:val="0067457C"/>
    <w:rsid w:val="00691956"/>
    <w:rsid w:val="006A440E"/>
    <w:rsid w:val="006B17FF"/>
    <w:rsid w:val="006B1EED"/>
    <w:rsid w:val="006B3B89"/>
    <w:rsid w:val="006C01A7"/>
    <w:rsid w:val="006C7FE1"/>
    <w:rsid w:val="006D4146"/>
    <w:rsid w:val="006D6D54"/>
    <w:rsid w:val="006D6E28"/>
    <w:rsid w:val="006D7F5D"/>
    <w:rsid w:val="006E0B92"/>
    <w:rsid w:val="006E5274"/>
    <w:rsid w:val="006F0634"/>
    <w:rsid w:val="00715506"/>
    <w:rsid w:val="0072103B"/>
    <w:rsid w:val="007251F1"/>
    <w:rsid w:val="00734821"/>
    <w:rsid w:val="00735503"/>
    <w:rsid w:val="007357E7"/>
    <w:rsid w:val="00736178"/>
    <w:rsid w:val="00736836"/>
    <w:rsid w:val="00736AD9"/>
    <w:rsid w:val="00737F6E"/>
    <w:rsid w:val="00742FBB"/>
    <w:rsid w:val="007465F4"/>
    <w:rsid w:val="00756FD9"/>
    <w:rsid w:val="00757056"/>
    <w:rsid w:val="007611E4"/>
    <w:rsid w:val="0076218B"/>
    <w:rsid w:val="00762DEC"/>
    <w:rsid w:val="007963F1"/>
    <w:rsid w:val="007A274E"/>
    <w:rsid w:val="007A30C9"/>
    <w:rsid w:val="007A48BA"/>
    <w:rsid w:val="007A4DC1"/>
    <w:rsid w:val="007A54DF"/>
    <w:rsid w:val="007A62AC"/>
    <w:rsid w:val="007A7B48"/>
    <w:rsid w:val="007B3A16"/>
    <w:rsid w:val="007C22A2"/>
    <w:rsid w:val="007C4359"/>
    <w:rsid w:val="007D116E"/>
    <w:rsid w:val="007D15CA"/>
    <w:rsid w:val="007D4151"/>
    <w:rsid w:val="007D5BC5"/>
    <w:rsid w:val="007E3CE1"/>
    <w:rsid w:val="007E5F6C"/>
    <w:rsid w:val="007F10FC"/>
    <w:rsid w:val="007F363A"/>
    <w:rsid w:val="007F38E8"/>
    <w:rsid w:val="00802990"/>
    <w:rsid w:val="00807B6A"/>
    <w:rsid w:val="00810C82"/>
    <w:rsid w:val="008111F6"/>
    <w:rsid w:val="00811534"/>
    <w:rsid w:val="00814BF1"/>
    <w:rsid w:val="00825553"/>
    <w:rsid w:val="008302E8"/>
    <w:rsid w:val="00845D6F"/>
    <w:rsid w:val="00852A6D"/>
    <w:rsid w:val="00862873"/>
    <w:rsid w:val="008647A3"/>
    <w:rsid w:val="0087786D"/>
    <w:rsid w:val="008858CF"/>
    <w:rsid w:val="00887CE2"/>
    <w:rsid w:val="00891B2B"/>
    <w:rsid w:val="00893EC1"/>
    <w:rsid w:val="00896514"/>
    <w:rsid w:val="008968A8"/>
    <w:rsid w:val="008A18CD"/>
    <w:rsid w:val="008A1971"/>
    <w:rsid w:val="008B0C81"/>
    <w:rsid w:val="008D134C"/>
    <w:rsid w:val="008D5338"/>
    <w:rsid w:val="008D546B"/>
    <w:rsid w:val="008D5910"/>
    <w:rsid w:val="008D6323"/>
    <w:rsid w:val="008E0681"/>
    <w:rsid w:val="008E093F"/>
    <w:rsid w:val="008E0980"/>
    <w:rsid w:val="008E69AB"/>
    <w:rsid w:val="008E7D33"/>
    <w:rsid w:val="009026D0"/>
    <w:rsid w:val="00907493"/>
    <w:rsid w:val="00911482"/>
    <w:rsid w:val="00915FAE"/>
    <w:rsid w:val="00920995"/>
    <w:rsid w:val="00932D2D"/>
    <w:rsid w:val="009346CB"/>
    <w:rsid w:val="00934F31"/>
    <w:rsid w:val="0093627A"/>
    <w:rsid w:val="00941A61"/>
    <w:rsid w:val="0094375E"/>
    <w:rsid w:val="00947AA4"/>
    <w:rsid w:val="009543B2"/>
    <w:rsid w:val="0095590A"/>
    <w:rsid w:val="00962E76"/>
    <w:rsid w:val="0097513D"/>
    <w:rsid w:val="00976C4C"/>
    <w:rsid w:val="009835D6"/>
    <w:rsid w:val="00992938"/>
    <w:rsid w:val="009B7FD4"/>
    <w:rsid w:val="009C16DB"/>
    <w:rsid w:val="009C51F0"/>
    <w:rsid w:val="009C5CD4"/>
    <w:rsid w:val="009C5CF4"/>
    <w:rsid w:val="009C64D7"/>
    <w:rsid w:val="009C6619"/>
    <w:rsid w:val="009C770C"/>
    <w:rsid w:val="009D6320"/>
    <w:rsid w:val="009E149E"/>
    <w:rsid w:val="009E7157"/>
    <w:rsid w:val="009E74C6"/>
    <w:rsid w:val="009E7833"/>
    <w:rsid w:val="009F089F"/>
    <w:rsid w:val="009F5573"/>
    <w:rsid w:val="009F747F"/>
    <w:rsid w:val="009F7638"/>
    <w:rsid w:val="00A14746"/>
    <w:rsid w:val="00A17D43"/>
    <w:rsid w:val="00A267E3"/>
    <w:rsid w:val="00A26E2F"/>
    <w:rsid w:val="00A32013"/>
    <w:rsid w:val="00A37C33"/>
    <w:rsid w:val="00A40B6D"/>
    <w:rsid w:val="00A415BD"/>
    <w:rsid w:val="00A46F6A"/>
    <w:rsid w:val="00A53CA7"/>
    <w:rsid w:val="00A600F1"/>
    <w:rsid w:val="00A623FE"/>
    <w:rsid w:val="00A72935"/>
    <w:rsid w:val="00A75895"/>
    <w:rsid w:val="00A76517"/>
    <w:rsid w:val="00A82B82"/>
    <w:rsid w:val="00A83FDB"/>
    <w:rsid w:val="00A84ABD"/>
    <w:rsid w:val="00AA1B30"/>
    <w:rsid w:val="00AA1EA1"/>
    <w:rsid w:val="00AA303E"/>
    <w:rsid w:val="00AA7717"/>
    <w:rsid w:val="00AB36FC"/>
    <w:rsid w:val="00AC0E8D"/>
    <w:rsid w:val="00AC167B"/>
    <w:rsid w:val="00AC31B6"/>
    <w:rsid w:val="00AC7125"/>
    <w:rsid w:val="00AD0A5D"/>
    <w:rsid w:val="00AD5455"/>
    <w:rsid w:val="00AE3F4E"/>
    <w:rsid w:val="00AF6D9D"/>
    <w:rsid w:val="00AF7544"/>
    <w:rsid w:val="00B031C6"/>
    <w:rsid w:val="00B15931"/>
    <w:rsid w:val="00B16C94"/>
    <w:rsid w:val="00B2039F"/>
    <w:rsid w:val="00B20533"/>
    <w:rsid w:val="00B27D9D"/>
    <w:rsid w:val="00B3402D"/>
    <w:rsid w:val="00B41FFF"/>
    <w:rsid w:val="00B424E9"/>
    <w:rsid w:val="00B4279A"/>
    <w:rsid w:val="00B43B46"/>
    <w:rsid w:val="00B47057"/>
    <w:rsid w:val="00B5137A"/>
    <w:rsid w:val="00B53065"/>
    <w:rsid w:val="00B53671"/>
    <w:rsid w:val="00B64F98"/>
    <w:rsid w:val="00B7245E"/>
    <w:rsid w:val="00B730B5"/>
    <w:rsid w:val="00B754CC"/>
    <w:rsid w:val="00B7666D"/>
    <w:rsid w:val="00BA1481"/>
    <w:rsid w:val="00BA309E"/>
    <w:rsid w:val="00BA3D6E"/>
    <w:rsid w:val="00BA4BE8"/>
    <w:rsid w:val="00BA51D9"/>
    <w:rsid w:val="00BA5C1A"/>
    <w:rsid w:val="00BB2CEE"/>
    <w:rsid w:val="00BC3E51"/>
    <w:rsid w:val="00BC596E"/>
    <w:rsid w:val="00BC70DB"/>
    <w:rsid w:val="00BD2BAE"/>
    <w:rsid w:val="00BD75E8"/>
    <w:rsid w:val="00BF54A8"/>
    <w:rsid w:val="00BF7489"/>
    <w:rsid w:val="00C03F67"/>
    <w:rsid w:val="00C11257"/>
    <w:rsid w:val="00C116B7"/>
    <w:rsid w:val="00C11E3A"/>
    <w:rsid w:val="00C131C7"/>
    <w:rsid w:val="00C320ED"/>
    <w:rsid w:val="00C429D1"/>
    <w:rsid w:val="00C438D7"/>
    <w:rsid w:val="00C446CB"/>
    <w:rsid w:val="00C46465"/>
    <w:rsid w:val="00C475AE"/>
    <w:rsid w:val="00C53409"/>
    <w:rsid w:val="00C571F9"/>
    <w:rsid w:val="00C60772"/>
    <w:rsid w:val="00C73E74"/>
    <w:rsid w:val="00C76F93"/>
    <w:rsid w:val="00C77FB0"/>
    <w:rsid w:val="00C819B3"/>
    <w:rsid w:val="00C84C07"/>
    <w:rsid w:val="00C86AC4"/>
    <w:rsid w:val="00C93DC8"/>
    <w:rsid w:val="00CA11B1"/>
    <w:rsid w:val="00CA11B2"/>
    <w:rsid w:val="00CA21DE"/>
    <w:rsid w:val="00CA36BF"/>
    <w:rsid w:val="00CA6DAB"/>
    <w:rsid w:val="00CA7FAA"/>
    <w:rsid w:val="00CC7A42"/>
    <w:rsid w:val="00CE6197"/>
    <w:rsid w:val="00CF4A0A"/>
    <w:rsid w:val="00D10F73"/>
    <w:rsid w:val="00D20912"/>
    <w:rsid w:val="00D21D8D"/>
    <w:rsid w:val="00D23290"/>
    <w:rsid w:val="00D35BAE"/>
    <w:rsid w:val="00D37317"/>
    <w:rsid w:val="00D37A3B"/>
    <w:rsid w:val="00D413BB"/>
    <w:rsid w:val="00D529A5"/>
    <w:rsid w:val="00D546CD"/>
    <w:rsid w:val="00D60742"/>
    <w:rsid w:val="00D63C1F"/>
    <w:rsid w:val="00D677E5"/>
    <w:rsid w:val="00D75AA9"/>
    <w:rsid w:val="00D80525"/>
    <w:rsid w:val="00D840AA"/>
    <w:rsid w:val="00D91BED"/>
    <w:rsid w:val="00D94D97"/>
    <w:rsid w:val="00D96D93"/>
    <w:rsid w:val="00D974BA"/>
    <w:rsid w:val="00DA1E87"/>
    <w:rsid w:val="00DA4418"/>
    <w:rsid w:val="00DA7D60"/>
    <w:rsid w:val="00DC785F"/>
    <w:rsid w:val="00DD04FD"/>
    <w:rsid w:val="00DD28E2"/>
    <w:rsid w:val="00DD2B75"/>
    <w:rsid w:val="00DD364A"/>
    <w:rsid w:val="00DE0219"/>
    <w:rsid w:val="00DF2C71"/>
    <w:rsid w:val="00DF4DA5"/>
    <w:rsid w:val="00DF6152"/>
    <w:rsid w:val="00E01C72"/>
    <w:rsid w:val="00E071A4"/>
    <w:rsid w:val="00E07F7F"/>
    <w:rsid w:val="00E16EAC"/>
    <w:rsid w:val="00E210A4"/>
    <w:rsid w:val="00E2217F"/>
    <w:rsid w:val="00E246CF"/>
    <w:rsid w:val="00E301AF"/>
    <w:rsid w:val="00E34278"/>
    <w:rsid w:val="00E362DF"/>
    <w:rsid w:val="00E4599A"/>
    <w:rsid w:val="00E50219"/>
    <w:rsid w:val="00E53AA7"/>
    <w:rsid w:val="00E542DE"/>
    <w:rsid w:val="00E5758F"/>
    <w:rsid w:val="00E6313D"/>
    <w:rsid w:val="00E63515"/>
    <w:rsid w:val="00E665B2"/>
    <w:rsid w:val="00E72069"/>
    <w:rsid w:val="00E72D88"/>
    <w:rsid w:val="00E849EF"/>
    <w:rsid w:val="00E84C5D"/>
    <w:rsid w:val="00E91316"/>
    <w:rsid w:val="00EA07B4"/>
    <w:rsid w:val="00EA35D7"/>
    <w:rsid w:val="00EA7DFC"/>
    <w:rsid w:val="00EB50B4"/>
    <w:rsid w:val="00EB7268"/>
    <w:rsid w:val="00EC32D8"/>
    <w:rsid w:val="00EC55D7"/>
    <w:rsid w:val="00ED2F10"/>
    <w:rsid w:val="00EE3F9A"/>
    <w:rsid w:val="00EE789A"/>
    <w:rsid w:val="00EF1F24"/>
    <w:rsid w:val="00F05712"/>
    <w:rsid w:val="00F24758"/>
    <w:rsid w:val="00F328FC"/>
    <w:rsid w:val="00F3294C"/>
    <w:rsid w:val="00F4369F"/>
    <w:rsid w:val="00F44F24"/>
    <w:rsid w:val="00F526C1"/>
    <w:rsid w:val="00F53F62"/>
    <w:rsid w:val="00F61204"/>
    <w:rsid w:val="00F634F3"/>
    <w:rsid w:val="00F70974"/>
    <w:rsid w:val="00F7231B"/>
    <w:rsid w:val="00F72A04"/>
    <w:rsid w:val="00F740B4"/>
    <w:rsid w:val="00F814DF"/>
    <w:rsid w:val="00F84FD8"/>
    <w:rsid w:val="00F85774"/>
    <w:rsid w:val="00F87240"/>
    <w:rsid w:val="00F92B14"/>
    <w:rsid w:val="00F93583"/>
    <w:rsid w:val="00FA2FF1"/>
    <w:rsid w:val="00FB3458"/>
    <w:rsid w:val="00FB46C8"/>
    <w:rsid w:val="00FB653B"/>
    <w:rsid w:val="00FD0257"/>
    <w:rsid w:val="00FD610C"/>
    <w:rsid w:val="00FE00A0"/>
    <w:rsid w:val="00FE052D"/>
    <w:rsid w:val="00FE10B9"/>
    <w:rsid w:val="00FE206F"/>
    <w:rsid w:val="00FE5CBD"/>
    <w:rsid w:val="00FF3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9AA9CE1-3D5B-44B5-95B0-400F3894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Мой_Заголовок 1"/>
    <w:basedOn w:val="a"/>
    <w:next w:val="a"/>
    <w:link w:val="10"/>
    <w:uiPriority w:val="9"/>
    <w:rsid w:val="00B16C94"/>
    <w:pPr>
      <w:keepNext/>
      <w:keepLines/>
      <w:spacing w:before="480" w:after="0"/>
      <w:jc w:val="center"/>
      <w:outlineLvl w:val="0"/>
    </w:pPr>
    <w:rPr>
      <w:rFonts w:ascii="Times New Roman" w:eastAsiaTheme="majorEastAsia" w:hAnsi="Times New Roman" w:cstheme="majorBidi"/>
      <w:bCs/>
      <w:sz w:val="28"/>
      <w:szCs w:val="28"/>
    </w:rPr>
  </w:style>
  <w:style w:type="paragraph" w:styleId="2">
    <w:name w:val="heading 2"/>
    <w:basedOn w:val="a"/>
    <w:next w:val="a"/>
    <w:link w:val="20"/>
    <w:uiPriority w:val="9"/>
    <w:unhideWhenUsed/>
    <w:rsid w:val="004C20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ой_Заголовок 1 Знак"/>
    <w:basedOn w:val="a0"/>
    <w:link w:val="1"/>
    <w:uiPriority w:val="9"/>
    <w:rsid w:val="00B16C94"/>
    <w:rPr>
      <w:rFonts w:ascii="Times New Roman" w:eastAsiaTheme="majorEastAsia" w:hAnsi="Times New Roman" w:cstheme="majorBidi"/>
      <w:bCs/>
      <w:sz w:val="28"/>
      <w:szCs w:val="28"/>
    </w:rPr>
  </w:style>
  <w:style w:type="character" w:customStyle="1" w:styleId="apple-converted-space">
    <w:name w:val="apple-converted-space"/>
    <w:basedOn w:val="a0"/>
    <w:rsid w:val="0021665A"/>
  </w:style>
  <w:style w:type="paragraph" w:styleId="a3">
    <w:name w:val="Normal (Web)"/>
    <w:basedOn w:val="a"/>
    <w:uiPriority w:val="99"/>
    <w:unhideWhenUsed/>
    <w:rsid w:val="004E1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13A8"/>
    <w:rPr>
      <w:b/>
      <w:bCs/>
    </w:rPr>
  </w:style>
  <w:style w:type="paragraph" w:styleId="a5">
    <w:name w:val="List Paragraph"/>
    <w:basedOn w:val="a"/>
    <w:uiPriority w:val="34"/>
    <w:qFormat/>
    <w:rsid w:val="00802990"/>
    <w:pPr>
      <w:ind w:left="720"/>
      <w:contextualSpacing/>
    </w:pPr>
    <w:rPr>
      <w:rFonts w:ascii="Calibri" w:eastAsia="Calibri" w:hAnsi="Calibri" w:cs="Times New Roman"/>
      <w:szCs w:val="20"/>
    </w:rPr>
  </w:style>
  <w:style w:type="paragraph" w:styleId="a6">
    <w:name w:val="Body Text"/>
    <w:basedOn w:val="a"/>
    <w:link w:val="a7"/>
    <w:rsid w:val="0010086A"/>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10086A"/>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C819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19B3"/>
    <w:rPr>
      <w:rFonts w:ascii="Tahoma" w:hAnsi="Tahoma" w:cs="Tahoma"/>
      <w:sz w:val="16"/>
      <w:szCs w:val="16"/>
    </w:rPr>
  </w:style>
  <w:style w:type="character" w:styleId="aa">
    <w:name w:val="Emphasis"/>
    <w:basedOn w:val="a0"/>
    <w:uiPriority w:val="20"/>
    <w:qFormat/>
    <w:rsid w:val="00845D6F"/>
    <w:rPr>
      <w:i/>
      <w:iCs/>
    </w:rPr>
  </w:style>
  <w:style w:type="paragraph" w:styleId="ab">
    <w:name w:val="TOC Heading"/>
    <w:basedOn w:val="1"/>
    <w:next w:val="a"/>
    <w:uiPriority w:val="39"/>
    <w:unhideWhenUsed/>
    <w:qFormat/>
    <w:rsid w:val="000549ED"/>
    <w:pPr>
      <w:jc w:val="left"/>
      <w:outlineLvl w:val="9"/>
    </w:pPr>
    <w:rPr>
      <w:rFonts w:asciiTheme="majorHAnsi" w:hAnsiTheme="majorHAnsi"/>
      <w:b/>
      <w:color w:val="365F91" w:themeColor="accent1" w:themeShade="BF"/>
      <w:lang w:eastAsia="ru-RU"/>
    </w:rPr>
  </w:style>
  <w:style w:type="paragraph" w:styleId="11">
    <w:name w:val="toc 1"/>
    <w:basedOn w:val="a"/>
    <w:next w:val="a"/>
    <w:autoRedefine/>
    <w:uiPriority w:val="39"/>
    <w:unhideWhenUsed/>
    <w:rsid w:val="000549ED"/>
    <w:pPr>
      <w:spacing w:after="100"/>
    </w:pPr>
  </w:style>
  <w:style w:type="character" w:styleId="ac">
    <w:name w:val="Hyperlink"/>
    <w:basedOn w:val="a0"/>
    <w:uiPriority w:val="99"/>
    <w:unhideWhenUsed/>
    <w:rsid w:val="000549ED"/>
    <w:rPr>
      <w:color w:val="0000FF" w:themeColor="hyperlink"/>
      <w:u w:val="single"/>
    </w:rPr>
  </w:style>
  <w:style w:type="character" w:customStyle="1" w:styleId="20">
    <w:name w:val="Заголовок 2 Знак"/>
    <w:basedOn w:val="a0"/>
    <w:link w:val="2"/>
    <w:uiPriority w:val="9"/>
    <w:rsid w:val="004C20ED"/>
    <w:rPr>
      <w:rFonts w:asciiTheme="majorHAnsi" w:eastAsiaTheme="majorEastAsia" w:hAnsiTheme="majorHAnsi" w:cstheme="majorBidi"/>
      <w:b/>
      <w:bCs/>
      <w:color w:val="4F81BD" w:themeColor="accent1"/>
      <w:sz w:val="26"/>
      <w:szCs w:val="26"/>
    </w:rPr>
  </w:style>
  <w:style w:type="paragraph" w:styleId="ad">
    <w:name w:val="Title"/>
    <w:basedOn w:val="a"/>
    <w:link w:val="ae"/>
    <w:qFormat/>
    <w:rsid w:val="003754BB"/>
    <w:pPr>
      <w:spacing w:after="0" w:line="240" w:lineRule="auto"/>
      <w:jc w:val="center"/>
    </w:pPr>
    <w:rPr>
      <w:rFonts w:ascii="Times New Roman" w:eastAsia="Times New Roman" w:hAnsi="Times New Roman" w:cs="Times New Roman"/>
      <w:b/>
      <w:sz w:val="36"/>
      <w:szCs w:val="20"/>
      <w:lang w:eastAsia="ru-RU"/>
    </w:rPr>
  </w:style>
  <w:style w:type="character" w:customStyle="1" w:styleId="ae">
    <w:name w:val="Заголовок Знак"/>
    <w:basedOn w:val="a0"/>
    <w:link w:val="ad"/>
    <w:rsid w:val="003754BB"/>
    <w:rPr>
      <w:rFonts w:ascii="Times New Roman" w:eastAsia="Times New Roman" w:hAnsi="Times New Roman" w:cs="Times New Roman"/>
      <w:b/>
      <w:sz w:val="36"/>
      <w:szCs w:val="20"/>
      <w:lang w:eastAsia="ru-RU"/>
    </w:rPr>
  </w:style>
  <w:style w:type="paragraph" w:styleId="3">
    <w:name w:val="Body Text Indent 3"/>
    <w:basedOn w:val="a"/>
    <w:link w:val="30"/>
    <w:uiPriority w:val="99"/>
    <w:semiHidden/>
    <w:unhideWhenUsed/>
    <w:rsid w:val="009543B2"/>
    <w:pPr>
      <w:spacing w:after="120"/>
      <w:ind w:left="283"/>
    </w:pPr>
    <w:rPr>
      <w:sz w:val="16"/>
      <w:szCs w:val="16"/>
    </w:rPr>
  </w:style>
  <w:style w:type="character" w:customStyle="1" w:styleId="30">
    <w:name w:val="Основной текст с отступом 3 Знак"/>
    <w:basedOn w:val="a0"/>
    <w:link w:val="3"/>
    <w:uiPriority w:val="99"/>
    <w:semiHidden/>
    <w:rsid w:val="009543B2"/>
    <w:rPr>
      <w:sz w:val="16"/>
      <w:szCs w:val="16"/>
    </w:rPr>
  </w:style>
  <w:style w:type="paragraph" w:styleId="af">
    <w:name w:val="Body Text Indent"/>
    <w:basedOn w:val="a"/>
    <w:link w:val="af0"/>
    <w:uiPriority w:val="99"/>
    <w:semiHidden/>
    <w:unhideWhenUsed/>
    <w:rsid w:val="009543B2"/>
    <w:pPr>
      <w:spacing w:after="120"/>
      <w:ind w:left="283"/>
    </w:pPr>
  </w:style>
  <w:style w:type="character" w:customStyle="1" w:styleId="af0">
    <w:name w:val="Основной текст с отступом Знак"/>
    <w:basedOn w:val="a0"/>
    <w:link w:val="af"/>
    <w:uiPriority w:val="99"/>
    <w:semiHidden/>
    <w:rsid w:val="009543B2"/>
  </w:style>
  <w:style w:type="table" w:styleId="af1">
    <w:name w:val="Table Grid"/>
    <w:basedOn w:val="a1"/>
    <w:uiPriority w:val="59"/>
    <w:rsid w:val="007C435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6D6D54"/>
    <w:pPr>
      <w:spacing w:after="0" w:line="240" w:lineRule="auto"/>
    </w:pPr>
  </w:style>
  <w:style w:type="character" w:customStyle="1" w:styleId="MTEquationSection">
    <w:name w:val="MTEquationSection"/>
    <w:basedOn w:val="a0"/>
    <w:rsid w:val="00341B14"/>
    <w:rPr>
      <w:b/>
      <w:vanish w:val="0"/>
      <w:color w:val="FF0000"/>
      <w:sz w:val="32"/>
      <w:szCs w:val="32"/>
    </w:rPr>
  </w:style>
  <w:style w:type="paragraph" w:customStyle="1" w:styleId="MTDisplayEquation">
    <w:name w:val="MTDisplayEquation"/>
    <w:basedOn w:val="a"/>
    <w:next w:val="a"/>
    <w:link w:val="MTDisplayEquation0"/>
    <w:rsid w:val="00341B14"/>
    <w:pPr>
      <w:tabs>
        <w:tab w:val="center" w:pos="4820"/>
        <w:tab w:val="right" w:pos="9640"/>
      </w:tabs>
      <w:spacing w:after="0" w:line="360" w:lineRule="auto"/>
      <w:ind w:firstLine="709"/>
      <w:jc w:val="center"/>
    </w:pPr>
    <w:rPr>
      <w:rFonts w:ascii="Times New Roman" w:hAnsi="Times New Roman" w:cs="Times New Roman"/>
      <w:sz w:val="24"/>
      <w:szCs w:val="24"/>
    </w:rPr>
  </w:style>
  <w:style w:type="character" w:customStyle="1" w:styleId="MTDisplayEquation0">
    <w:name w:val="MTDisplayEquation Знак"/>
    <w:basedOn w:val="a0"/>
    <w:link w:val="MTDisplayEquation"/>
    <w:rsid w:val="00341B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791">
      <w:bodyDiv w:val="1"/>
      <w:marLeft w:val="0"/>
      <w:marRight w:val="0"/>
      <w:marTop w:val="0"/>
      <w:marBottom w:val="0"/>
      <w:divBdr>
        <w:top w:val="none" w:sz="0" w:space="0" w:color="auto"/>
        <w:left w:val="none" w:sz="0" w:space="0" w:color="auto"/>
        <w:bottom w:val="none" w:sz="0" w:space="0" w:color="auto"/>
        <w:right w:val="none" w:sz="0" w:space="0" w:color="auto"/>
      </w:divBdr>
    </w:div>
    <w:div w:id="104157707">
      <w:bodyDiv w:val="1"/>
      <w:marLeft w:val="0"/>
      <w:marRight w:val="0"/>
      <w:marTop w:val="0"/>
      <w:marBottom w:val="0"/>
      <w:divBdr>
        <w:top w:val="none" w:sz="0" w:space="0" w:color="auto"/>
        <w:left w:val="none" w:sz="0" w:space="0" w:color="auto"/>
        <w:bottom w:val="none" w:sz="0" w:space="0" w:color="auto"/>
        <w:right w:val="none" w:sz="0" w:space="0" w:color="auto"/>
      </w:divBdr>
    </w:div>
    <w:div w:id="189881589">
      <w:bodyDiv w:val="1"/>
      <w:marLeft w:val="0"/>
      <w:marRight w:val="0"/>
      <w:marTop w:val="0"/>
      <w:marBottom w:val="0"/>
      <w:divBdr>
        <w:top w:val="none" w:sz="0" w:space="0" w:color="auto"/>
        <w:left w:val="none" w:sz="0" w:space="0" w:color="auto"/>
        <w:bottom w:val="none" w:sz="0" w:space="0" w:color="auto"/>
        <w:right w:val="none" w:sz="0" w:space="0" w:color="auto"/>
      </w:divBdr>
    </w:div>
    <w:div w:id="298152696">
      <w:bodyDiv w:val="1"/>
      <w:marLeft w:val="0"/>
      <w:marRight w:val="0"/>
      <w:marTop w:val="0"/>
      <w:marBottom w:val="0"/>
      <w:divBdr>
        <w:top w:val="none" w:sz="0" w:space="0" w:color="auto"/>
        <w:left w:val="none" w:sz="0" w:space="0" w:color="auto"/>
        <w:bottom w:val="none" w:sz="0" w:space="0" w:color="auto"/>
        <w:right w:val="none" w:sz="0" w:space="0" w:color="auto"/>
      </w:divBdr>
    </w:div>
    <w:div w:id="366025370">
      <w:bodyDiv w:val="1"/>
      <w:marLeft w:val="0"/>
      <w:marRight w:val="0"/>
      <w:marTop w:val="0"/>
      <w:marBottom w:val="0"/>
      <w:divBdr>
        <w:top w:val="none" w:sz="0" w:space="0" w:color="auto"/>
        <w:left w:val="none" w:sz="0" w:space="0" w:color="auto"/>
        <w:bottom w:val="none" w:sz="0" w:space="0" w:color="auto"/>
        <w:right w:val="none" w:sz="0" w:space="0" w:color="auto"/>
      </w:divBdr>
    </w:div>
    <w:div w:id="421724182">
      <w:bodyDiv w:val="1"/>
      <w:marLeft w:val="0"/>
      <w:marRight w:val="0"/>
      <w:marTop w:val="0"/>
      <w:marBottom w:val="0"/>
      <w:divBdr>
        <w:top w:val="none" w:sz="0" w:space="0" w:color="auto"/>
        <w:left w:val="none" w:sz="0" w:space="0" w:color="auto"/>
        <w:bottom w:val="none" w:sz="0" w:space="0" w:color="auto"/>
        <w:right w:val="none" w:sz="0" w:space="0" w:color="auto"/>
      </w:divBdr>
    </w:div>
    <w:div w:id="515778144">
      <w:bodyDiv w:val="1"/>
      <w:marLeft w:val="0"/>
      <w:marRight w:val="0"/>
      <w:marTop w:val="0"/>
      <w:marBottom w:val="0"/>
      <w:divBdr>
        <w:top w:val="none" w:sz="0" w:space="0" w:color="auto"/>
        <w:left w:val="none" w:sz="0" w:space="0" w:color="auto"/>
        <w:bottom w:val="none" w:sz="0" w:space="0" w:color="auto"/>
        <w:right w:val="none" w:sz="0" w:space="0" w:color="auto"/>
      </w:divBdr>
    </w:div>
    <w:div w:id="580528370">
      <w:bodyDiv w:val="1"/>
      <w:marLeft w:val="0"/>
      <w:marRight w:val="0"/>
      <w:marTop w:val="0"/>
      <w:marBottom w:val="0"/>
      <w:divBdr>
        <w:top w:val="none" w:sz="0" w:space="0" w:color="auto"/>
        <w:left w:val="none" w:sz="0" w:space="0" w:color="auto"/>
        <w:bottom w:val="none" w:sz="0" w:space="0" w:color="auto"/>
        <w:right w:val="none" w:sz="0" w:space="0" w:color="auto"/>
      </w:divBdr>
    </w:div>
    <w:div w:id="595868919">
      <w:bodyDiv w:val="1"/>
      <w:marLeft w:val="0"/>
      <w:marRight w:val="0"/>
      <w:marTop w:val="0"/>
      <w:marBottom w:val="0"/>
      <w:divBdr>
        <w:top w:val="none" w:sz="0" w:space="0" w:color="auto"/>
        <w:left w:val="none" w:sz="0" w:space="0" w:color="auto"/>
        <w:bottom w:val="none" w:sz="0" w:space="0" w:color="auto"/>
        <w:right w:val="none" w:sz="0" w:space="0" w:color="auto"/>
      </w:divBdr>
    </w:div>
    <w:div w:id="642394799">
      <w:bodyDiv w:val="1"/>
      <w:marLeft w:val="0"/>
      <w:marRight w:val="0"/>
      <w:marTop w:val="0"/>
      <w:marBottom w:val="0"/>
      <w:divBdr>
        <w:top w:val="none" w:sz="0" w:space="0" w:color="auto"/>
        <w:left w:val="none" w:sz="0" w:space="0" w:color="auto"/>
        <w:bottom w:val="none" w:sz="0" w:space="0" w:color="auto"/>
        <w:right w:val="none" w:sz="0" w:space="0" w:color="auto"/>
      </w:divBdr>
    </w:div>
    <w:div w:id="748775643">
      <w:bodyDiv w:val="1"/>
      <w:marLeft w:val="0"/>
      <w:marRight w:val="0"/>
      <w:marTop w:val="0"/>
      <w:marBottom w:val="0"/>
      <w:divBdr>
        <w:top w:val="none" w:sz="0" w:space="0" w:color="auto"/>
        <w:left w:val="none" w:sz="0" w:space="0" w:color="auto"/>
        <w:bottom w:val="none" w:sz="0" w:space="0" w:color="auto"/>
        <w:right w:val="none" w:sz="0" w:space="0" w:color="auto"/>
      </w:divBdr>
    </w:div>
    <w:div w:id="765034346">
      <w:bodyDiv w:val="1"/>
      <w:marLeft w:val="0"/>
      <w:marRight w:val="0"/>
      <w:marTop w:val="0"/>
      <w:marBottom w:val="0"/>
      <w:divBdr>
        <w:top w:val="none" w:sz="0" w:space="0" w:color="auto"/>
        <w:left w:val="none" w:sz="0" w:space="0" w:color="auto"/>
        <w:bottom w:val="none" w:sz="0" w:space="0" w:color="auto"/>
        <w:right w:val="none" w:sz="0" w:space="0" w:color="auto"/>
      </w:divBdr>
    </w:div>
    <w:div w:id="1014498052">
      <w:bodyDiv w:val="1"/>
      <w:marLeft w:val="0"/>
      <w:marRight w:val="0"/>
      <w:marTop w:val="0"/>
      <w:marBottom w:val="0"/>
      <w:divBdr>
        <w:top w:val="none" w:sz="0" w:space="0" w:color="auto"/>
        <w:left w:val="none" w:sz="0" w:space="0" w:color="auto"/>
        <w:bottom w:val="none" w:sz="0" w:space="0" w:color="auto"/>
        <w:right w:val="none" w:sz="0" w:space="0" w:color="auto"/>
      </w:divBdr>
    </w:div>
    <w:div w:id="1159424039">
      <w:bodyDiv w:val="1"/>
      <w:marLeft w:val="0"/>
      <w:marRight w:val="0"/>
      <w:marTop w:val="0"/>
      <w:marBottom w:val="0"/>
      <w:divBdr>
        <w:top w:val="none" w:sz="0" w:space="0" w:color="auto"/>
        <w:left w:val="none" w:sz="0" w:space="0" w:color="auto"/>
        <w:bottom w:val="none" w:sz="0" w:space="0" w:color="auto"/>
        <w:right w:val="none" w:sz="0" w:space="0" w:color="auto"/>
      </w:divBdr>
    </w:div>
    <w:div w:id="1222786155">
      <w:bodyDiv w:val="1"/>
      <w:marLeft w:val="0"/>
      <w:marRight w:val="0"/>
      <w:marTop w:val="0"/>
      <w:marBottom w:val="0"/>
      <w:divBdr>
        <w:top w:val="none" w:sz="0" w:space="0" w:color="auto"/>
        <w:left w:val="none" w:sz="0" w:space="0" w:color="auto"/>
        <w:bottom w:val="none" w:sz="0" w:space="0" w:color="auto"/>
        <w:right w:val="none" w:sz="0" w:space="0" w:color="auto"/>
      </w:divBdr>
    </w:div>
    <w:div w:id="1304191991">
      <w:bodyDiv w:val="1"/>
      <w:marLeft w:val="0"/>
      <w:marRight w:val="0"/>
      <w:marTop w:val="0"/>
      <w:marBottom w:val="0"/>
      <w:divBdr>
        <w:top w:val="none" w:sz="0" w:space="0" w:color="auto"/>
        <w:left w:val="none" w:sz="0" w:space="0" w:color="auto"/>
        <w:bottom w:val="none" w:sz="0" w:space="0" w:color="auto"/>
        <w:right w:val="none" w:sz="0" w:space="0" w:color="auto"/>
      </w:divBdr>
    </w:div>
    <w:div w:id="1441293915">
      <w:bodyDiv w:val="1"/>
      <w:marLeft w:val="0"/>
      <w:marRight w:val="0"/>
      <w:marTop w:val="0"/>
      <w:marBottom w:val="0"/>
      <w:divBdr>
        <w:top w:val="none" w:sz="0" w:space="0" w:color="auto"/>
        <w:left w:val="none" w:sz="0" w:space="0" w:color="auto"/>
        <w:bottom w:val="none" w:sz="0" w:space="0" w:color="auto"/>
        <w:right w:val="none" w:sz="0" w:space="0" w:color="auto"/>
      </w:divBdr>
    </w:div>
    <w:div w:id="1506289313">
      <w:bodyDiv w:val="1"/>
      <w:marLeft w:val="0"/>
      <w:marRight w:val="0"/>
      <w:marTop w:val="0"/>
      <w:marBottom w:val="0"/>
      <w:divBdr>
        <w:top w:val="none" w:sz="0" w:space="0" w:color="auto"/>
        <w:left w:val="none" w:sz="0" w:space="0" w:color="auto"/>
        <w:bottom w:val="none" w:sz="0" w:space="0" w:color="auto"/>
        <w:right w:val="none" w:sz="0" w:space="0" w:color="auto"/>
      </w:divBdr>
    </w:div>
    <w:div w:id="1612977258">
      <w:bodyDiv w:val="1"/>
      <w:marLeft w:val="0"/>
      <w:marRight w:val="0"/>
      <w:marTop w:val="0"/>
      <w:marBottom w:val="0"/>
      <w:divBdr>
        <w:top w:val="none" w:sz="0" w:space="0" w:color="auto"/>
        <w:left w:val="none" w:sz="0" w:space="0" w:color="auto"/>
        <w:bottom w:val="none" w:sz="0" w:space="0" w:color="auto"/>
        <w:right w:val="none" w:sz="0" w:space="0" w:color="auto"/>
      </w:divBdr>
    </w:div>
    <w:div w:id="1619485530">
      <w:bodyDiv w:val="1"/>
      <w:marLeft w:val="0"/>
      <w:marRight w:val="0"/>
      <w:marTop w:val="0"/>
      <w:marBottom w:val="0"/>
      <w:divBdr>
        <w:top w:val="none" w:sz="0" w:space="0" w:color="auto"/>
        <w:left w:val="none" w:sz="0" w:space="0" w:color="auto"/>
        <w:bottom w:val="none" w:sz="0" w:space="0" w:color="auto"/>
        <w:right w:val="none" w:sz="0" w:space="0" w:color="auto"/>
      </w:divBdr>
    </w:div>
    <w:div w:id="1717386745">
      <w:bodyDiv w:val="1"/>
      <w:marLeft w:val="0"/>
      <w:marRight w:val="0"/>
      <w:marTop w:val="0"/>
      <w:marBottom w:val="0"/>
      <w:divBdr>
        <w:top w:val="none" w:sz="0" w:space="0" w:color="auto"/>
        <w:left w:val="none" w:sz="0" w:space="0" w:color="auto"/>
        <w:bottom w:val="none" w:sz="0" w:space="0" w:color="auto"/>
        <w:right w:val="none" w:sz="0" w:space="0" w:color="auto"/>
      </w:divBdr>
    </w:div>
    <w:div w:id="1826822102">
      <w:bodyDiv w:val="1"/>
      <w:marLeft w:val="0"/>
      <w:marRight w:val="0"/>
      <w:marTop w:val="0"/>
      <w:marBottom w:val="0"/>
      <w:divBdr>
        <w:top w:val="none" w:sz="0" w:space="0" w:color="auto"/>
        <w:left w:val="none" w:sz="0" w:space="0" w:color="auto"/>
        <w:bottom w:val="none" w:sz="0" w:space="0" w:color="auto"/>
        <w:right w:val="none" w:sz="0" w:space="0" w:color="auto"/>
      </w:divBdr>
    </w:div>
    <w:div w:id="2047217343">
      <w:bodyDiv w:val="1"/>
      <w:marLeft w:val="0"/>
      <w:marRight w:val="0"/>
      <w:marTop w:val="0"/>
      <w:marBottom w:val="0"/>
      <w:divBdr>
        <w:top w:val="none" w:sz="0" w:space="0" w:color="auto"/>
        <w:left w:val="none" w:sz="0" w:space="0" w:color="auto"/>
        <w:bottom w:val="none" w:sz="0" w:space="0" w:color="auto"/>
        <w:right w:val="none" w:sz="0" w:space="0" w:color="auto"/>
      </w:divBdr>
    </w:div>
    <w:div w:id="205102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oleObject" Target="embeddings/oleObject1.bin"/><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458A073-8EAD-4F5A-9ACB-47E21F75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4614</Words>
  <Characters>26304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RussiaFate Alexey Istomin</dc:creator>
  <cp:lastModifiedBy>Lenovo</cp:lastModifiedBy>
  <cp:revision>4</cp:revision>
  <cp:lastPrinted>2018-02-04T08:00:00Z</cp:lastPrinted>
  <dcterms:created xsi:type="dcterms:W3CDTF">2020-06-02T18:41:00Z</dcterms:created>
  <dcterms:modified xsi:type="dcterms:W3CDTF">2020-06-03T14:54:00Z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